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4"/>
        <w:gridCol w:w="12"/>
        <w:gridCol w:w="15"/>
        <w:gridCol w:w="152"/>
        <w:gridCol w:w="397"/>
        <w:gridCol w:w="155"/>
        <w:gridCol w:w="270"/>
        <w:gridCol w:w="62"/>
        <w:gridCol w:w="137"/>
        <w:gridCol w:w="165"/>
        <w:gridCol w:w="216"/>
        <w:gridCol w:w="284"/>
        <w:gridCol w:w="24"/>
        <w:gridCol w:w="23"/>
        <w:gridCol w:w="214"/>
        <w:gridCol w:w="10"/>
        <w:gridCol w:w="268"/>
        <w:gridCol w:w="43"/>
        <w:gridCol w:w="193"/>
        <w:gridCol w:w="149"/>
        <w:gridCol w:w="68"/>
        <w:gridCol w:w="79"/>
        <w:gridCol w:w="52"/>
        <w:gridCol w:w="8"/>
        <w:gridCol w:w="8"/>
        <w:gridCol w:w="10"/>
        <w:gridCol w:w="142"/>
        <w:gridCol w:w="114"/>
        <w:gridCol w:w="126"/>
        <w:gridCol w:w="73"/>
        <w:gridCol w:w="57"/>
        <w:gridCol w:w="143"/>
        <w:gridCol w:w="23"/>
        <w:gridCol w:w="299"/>
        <w:gridCol w:w="15"/>
        <w:gridCol w:w="88"/>
        <w:gridCol w:w="108"/>
        <w:gridCol w:w="47"/>
        <w:gridCol w:w="41"/>
        <w:gridCol w:w="83"/>
        <w:gridCol w:w="117"/>
        <w:gridCol w:w="83"/>
        <w:gridCol w:w="142"/>
        <w:gridCol w:w="327"/>
        <w:gridCol w:w="34"/>
        <w:gridCol w:w="25"/>
        <w:gridCol w:w="24"/>
        <w:gridCol w:w="35"/>
        <w:gridCol w:w="15"/>
        <w:gridCol w:w="56"/>
        <w:gridCol w:w="245"/>
        <w:gridCol w:w="29"/>
        <w:gridCol w:w="344"/>
        <w:gridCol w:w="285"/>
        <w:gridCol w:w="267"/>
        <w:gridCol w:w="248"/>
        <w:gridCol w:w="28"/>
        <w:gridCol w:w="306"/>
        <w:gridCol w:w="142"/>
        <w:gridCol w:w="3"/>
        <w:gridCol w:w="141"/>
        <w:gridCol w:w="17"/>
        <w:gridCol w:w="252"/>
        <w:gridCol w:w="95"/>
        <w:gridCol w:w="161"/>
        <w:gridCol w:w="280"/>
        <w:gridCol w:w="22"/>
        <w:gridCol w:w="1450"/>
      </w:tblGrid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1. IDENTIFIKACIJA TVARI / SMJESE I PODACI O TVRTKI / PODUZEĆU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1.1.</w:t>
            </w:r>
          </w:p>
        </w:tc>
        <w:tc>
          <w:tcPr>
            <w:tcW w:w="9546" w:type="dxa"/>
            <w:gridSpan w:val="67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Identifikacija proizvoda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Trgovačko ime:</w:t>
            </w:r>
          </w:p>
        </w:tc>
        <w:tc>
          <w:tcPr>
            <w:tcW w:w="7420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77ACB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BRODILON MAMAC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Kemijsko ime:</w:t>
            </w:r>
          </w:p>
        </w:tc>
        <w:tc>
          <w:tcPr>
            <w:tcW w:w="7420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145FF"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Kataloški broj:</w:t>
            </w:r>
          </w:p>
        </w:tc>
        <w:tc>
          <w:tcPr>
            <w:tcW w:w="7420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145FF"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1.2.</w:t>
            </w:r>
          </w:p>
        </w:tc>
        <w:tc>
          <w:tcPr>
            <w:tcW w:w="9546" w:type="dxa"/>
            <w:gridSpan w:val="6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Odgovarajuće identificirane namjene tvari ili smjese i namjene koje se ne preporučuju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26" w:type="dxa"/>
            <w:gridSpan w:val="30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Uporaba:</w:t>
            </w:r>
          </w:p>
        </w:tc>
        <w:tc>
          <w:tcPr>
            <w:tcW w:w="6020" w:type="dxa"/>
            <w:gridSpan w:val="37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A66566" w:rsidP="00A60BB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SZB/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Biocid, </w:t>
            </w:r>
            <w:r w:rsidR="00B77ACB" w:rsidRPr="005C71F3">
              <w:rPr>
                <w:rFonts w:asciiTheme="minorHAnsi" w:hAnsiTheme="minorHAnsi" w:cs="Arial"/>
                <w:sz w:val="22"/>
                <w:szCs w:val="22"/>
              </w:rPr>
              <w:t>rodenticid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 za suzbijanje  </w:t>
            </w:r>
            <w:r w:rsidR="00B77ACB" w:rsidRPr="005C71F3">
              <w:rPr>
                <w:rFonts w:asciiTheme="minorHAnsi" w:hAnsiTheme="minorHAnsi" w:cs="Arial"/>
                <w:sz w:val="22"/>
                <w:szCs w:val="22"/>
              </w:rPr>
              <w:t>glodavaca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 u javnoj higijeni, vrsta boicidnog pripravka: 1</w:t>
            </w:r>
            <w:r w:rsidR="00B77ACB" w:rsidRPr="005C71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0C78E6" w:rsidRPr="005C71F3" w:rsidRDefault="00B77ACB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Mamci na bazi žitarica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 za neposrednu primjenu. </w:t>
            </w:r>
          </w:p>
        </w:tc>
      </w:tr>
      <w:tr w:rsidR="000C78E6" w:rsidRPr="005C71F3" w:rsidTr="00B77ACB"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26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Namjene koje se ne preporučuju:</w:t>
            </w:r>
          </w:p>
        </w:tc>
        <w:tc>
          <w:tcPr>
            <w:tcW w:w="6020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26" w:type="dxa"/>
            <w:gridSpan w:val="30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Razlog za nekorištenje:</w:t>
            </w:r>
          </w:p>
        </w:tc>
        <w:tc>
          <w:tcPr>
            <w:tcW w:w="6020" w:type="dxa"/>
            <w:gridSpan w:val="37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1.3.</w:t>
            </w:r>
          </w:p>
        </w:tc>
        <w:tc>
          <w:tcPr>
            <w:tcW w:w="9546" w:type="dxa"/>
            <w:gridSpan w:val="6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Podaci o dobavljaču koji isporučuje sigurnosno-tehnički list</w:t>
            </w:r>
          </w:p>
        </w:tc>
      </w:tr>
      <w:tr w:rsidR="00B77ACB" w:rsidRPr="005C71F3" w:rsidTr="00B77ACB">
        <w:trPr>
          <w:cantSplit/>
        </w:trPr>
        <w:tc>
          <w:tcPr>
            <w:tcW w:w="807" w:type="dxa"/>
            <w:gridSpan w:val="4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77ACB" w:rsidRPr="005C71F3" w:rsidRDefault="00B77ACB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77" w:type="dxa"/>
            <w:gridSpan w:val="22"/>
            <w:tcBorders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77ACB" w:rsidRPr="005C71F3" w:rsidRDefault="00B77ACB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Proizvođač:</w:t>
            </w:r>
          </w:p>
        </w:tc>
        <w:tc>
          <w:tcPr>
            <w:tcW w:w="6542" w:type="dxa"/>
            <w:gridSpan w:val="4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B77ACB" w:rsidRPr="005C71F3" w:rsidRDefault="00B77ACB" w:rsidP="00A60BB6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Naziv tvrtke:</w:t>
            </w:r>
          </w:p>
        </w:tc>
        <w:tc>
          <w:tcPr>
            <w:tcW w:w="655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Genera d.d.</w:t>
            </w:r>
          </w:p>
        </w:tc>
      </w:tr>
      <w:tr w:rsidR="000C78E6" w:rsidRPr="005C71F3" w:rsidTr="00B77ACB">
        <w:trPr>
          <w:cantSplit/>
        </w:trPr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Adresa:</w:t>
            </w:r>
          </w:p>
        </w:tc>
        <w:tc>
          <w:tcPr>
            <w:tcW w:w="6550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Svetonedeljska 2, Kalinovica, 10436  Rakov potok </w:t>
            </w:r>
          </w:p>
        </w:tc>
      </w:tr>
      <w:tr w:rsidR="000C78E6" w:rsidRPr="005C71F3" w:rsidTr="00B77ACB">
        <w:trPr>
          <w:cantSplit/>
        </w:trPr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6550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+385/1/ 3388 888</w:t>
            </w:r>
          </w:p>
        </w:tc>
      </w:tr>
      <w:tr w:rsidR="000C78E6" w:rsidRPr="005C71F3" w:rsidTr="00B77ACB">
        <w:trPr>
          <w:cantSplit/>
        </w:trPr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Faks:</w:t>
            </w:r>
          </w:p>
        </w:tc>
        <w:tc>
          <w:tcPr>
            <w:tcW w:w="6550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+385/1/ 3388 600</w:t>
            </w:r>
          </w:p>
        </w:tc>
      </w:tr>
      <w:tr w:rsidR="000C78E6" w:rsidRPr="005C71F3" w:rsidTr="00B77ACB">
        <w:trPr>
          <w:cantSplit/>
        </w:trPr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e-mail odgovorne osobe:</w:t>
            </w:r>
          </w:p>
        </w:tc>
        <w:tc>
          <w:tcPr>
            <w:tcW w:w="6550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darko.racan@genera.hr</w:t>
            </w:r>
          </w:p>
        </w:tc>
      </w:tr>
      <w:tr w:rsidR="000C78E6" w:rsidRPr="005C71F3" w:rsidTr="00B77ACB">
        <w:trPr>
          <w:cantSplit/>
        </w:trPr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Nacionalni kontakt:</w:t>
            </w:r>
          </w:p>
        </w:tc>
        <w:tc>
          <w:tcPr>
            <w:tcW w:w="65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--</w:t>
            </w:r>
          </w:p>
        </w:tc>
      </w:tr>
      <w:tr w:rsidR="000C78E6" w:rsidRPr="005C71F3" w:rsidTr="00B77ACB">
        <w:trPr>
          <w:cantSplit/>
        </w:trPr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5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1.4.</w:t>
            </w:r>
          </w:p>
        </w:tc>
        <w:tc>
          <w:tcPr>
            <w:tcW w:w="9546" w:type="dxa"/>
            <w:gridSpan w:val="6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Broj telefona za izvanredna stanja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3" w:type="dxa"/>
            <w:gridSpan w:val="39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73" w:type="dxa"/>
            <w:gridSpan w:val="28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7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+385-1-23-48-342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5173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145FF"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2. IDENTIFIKACIJA OPASNOSTI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2.1.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Razvrstavanje tvari ili smjese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2.1.1.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Razvrstavanje prema uredbi (EZ-a) br. 1272/2008 (CLP)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90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56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5C71F3" w:rsidP="005C71F3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>Oznaka upozorenja*: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90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145FF"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5056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--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2.1.2.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Razvrstavanje prema direktivi 1999/45/EZ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396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Znak opasnosti:</w:t>
            </w:r>
          </w:p>
        </w:tc>
        <w:tc>
          <w:tcPr>
            <w:tcW w:w="6150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Oznaka upozorenja*: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396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D145FF" w:rsidP="00A60BB6">
            <w:pPr>
              <w:jc w:val="center"/>
              <w:rPr>
                <w:rFonts w:asciiTheme="minorHAnsi" w:hAnsiTheme="minorHAnsi" w:cs="Arial"/>
                <w:noProof/>
                <w:szCs w:val="22"/>
              </w:rPr>
            </w:pPr>
            <w:r w:rsidRPr="005C71F3">
              <w:rPr>
                <w:rFonts w:asciiTheme="minorHAnsi" w:hAnsiTheme="minorHAnsi" w:cs="Arial"/>
                <w:noProof/>
                <w:sz w:val="22"/>
                <w:szCs w:val="22"/>
              </w:rPr>
              <w:t>--</w:t>
            </w:r>
          </w:p>
        </w:tc>
        <w:tc>
          <w:tcPr>
            <w:tcW w:w="6150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D145FF" w:rsidP="00A60BB6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5C71F3">
              <w:rPr>
                <w:rFonts w:asciiTheme="minorHAnsi" w:hAnsiTheme="minorHAnsi" w:cs="Arial"/>
                <w:bCs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2.1.3.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Dodatne obavijesti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Smjesa ne sadržava tvari koje se smatraju da su postojane, bioakumulirajuće i toksične (PBT)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*Puni tekst R, H i EUH oznaka dan je u Odjeljku 16.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2.2.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Elementi označavanja prema direktivi 1999/45/EZ ili uredbi (EZ-a) br. 1272/2008 CLP)</w:t>
            </w:r>
          </w:p>
        </w:tc>
      </w:tr>
      <w:tr w:rsidR="000C78E6" w:rsidRPr="005C71F3" w:rsidTr="00525807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14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Identifikacija proizvoda:</w:t>
            </w:r>
          </w:p>
        </w:tc>
        <w:tc>
          <w:tcPr>
            <w:tcW w:w="6532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77ACB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BRODILON MAMAC</w:t>
            </w:r>
          </w:p>
        </w:tc>
      </w:tr>
      <w:tr w:rsidR="000C78E6" w:rsidRPr="005C71F3" w:rsidTr="00525807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1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Identifikacijski broj:</w:t>
            </w:r>
          </w:p>
        </w:tc>
        <w:tc>
          <w:tcPr>
            <w:tcW w:w="65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rPr>
          <w:cantSplit/>
          <w:trHeight w:val="390"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1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Broj autorizacije:</w:t>
            </w:r>
          </w:p>
        </w:tc>
        <w:tc>
          <w:tcPr>
            <w:tcW w:w="65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rPr>
          <w:cantSplit/>
          <w:trHeight w:val="409"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1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Piktogrami/znakovi opasnosti:</w:t>
            </w:r>
          </w:p>
        </w:tc>
        <w:tc>
          <w:tcPr>
            <w:tcW w:w="65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/>
                <w:szCs w:val="22"/>
              </w:rPr>
            </w:pPr>
            <w:r w:rsidRPr="005C71F3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D145FF" w:rsidRPr="005C71F3">
              <w:rPr>
                <w:rFonts w:asciiTheme="minorHAnsi" w:hAnsiTheme="minorHAnsi"/>
                <w:noProof/>
                <w:sz w:val="22"/>
                <w:szCs w:val="22"/>
              </w:rPr>
              <w:t>--</w:t>
            </w:r>
            <w:r w:rsidRPr="005C71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C78E6" w:rsidRPr="005C71F3" w:rsidTr="00525807">
        <w:trPr>
          <w:cantSplit/>
          <w:trHeight w:val="415"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1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Oznaka opasnosti:</w:t>
            </w:r>
          </w:p>
        </w:tc>
        <w:tc>
          <w:tcPr>
            <w:tcW w:w="65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rPr>
          <w:cantSplit/>
          <w:trHeight w:val="421"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1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Oznake upozorenja:</w:t>
            </w:r>
          </w:p>
        </w:tc>
        <w:tc>
          <w:tcPr>
            <w:tcW w:w="65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D145FF" w:rsidP="00A60BB6">
            <w:pPr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  <w:lang w:val="pt-BR"/>
              </w:rPr>
              <w:t>-</w:t>
            </w:r>
            <w:r w:rsidR="0051335A" w:rsidRPr="005C71F3">
              <w:rPr>
                <w:rFonts w:asciiTheme="minorHAnsi" w:hAnsiTheme="minorHAnsi" w:cs="Arial"/>
                <w:b/>
                <w:sz w:val="22"/>
                <w:szCs w:val="22"/>
                <w:lang w:val="pt-BR"/>
              </w:rPr>
              <w:t>-</w:t>
            </w:r>
          </w:p>
        </w:tc>
      </w:tr>
      <w:tr w:rsidR="000C78E6" w:rsidRPr="005C71F3" w:rsidTr="00525807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1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Oznake obavijesti:</w:t>
            </w:r>
          </w:p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  <w:lang w:val="pt-BR"/>
              </w:rPr>
              <w:t xml:space="preserve">S 2          Čuvati  izvan dohvata djece </w:t>
            </w:r>
          </w:p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  <w:lang w:val="pl-PL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 xml:space="preserve">S 13        Čuvati odvojeno od hrane,pića i stočne 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hrane</w:t>
            </w:r>
          </w:p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  <w:lang w:val="pt-BR"/>
              </w:rPr>
              <w:t xml:space="preserve">S 36/37  Nositi odgovarajuću  zaštitnu odjeću i rukavice </w:t>
            </w:r>
          </w:p>
          <w:p w:rsidR="000C78E6" w:rsidRPr="005C71F3" w:rsidRDefault="00525807" w:rsidP="00A60BB6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 61        </w:t>
            </w:r>
            <w:r w:rsidR="000C78E6" w:rsidRPr="005C71F3">
              <w:rPr>
                <w:rFonts w:asciiTheme="minorHAnsi" w:hAnsiTheme="minorHAnsi" w:cs="Arial"/>
                <w:b/>
                <w:sz w:val="22"/>
                <w:szCs w:val="22"/>
              </w:rPr>
              <w:t xml:space="preserve"> Izbjegavati ispuštanje u okoliš. Pridržavati sposebnih uputa/   </w:t>
            </w:r>
          </w:p>
          <w:p w:rsidR="000C78E6" w:rsidRPr="005C71F3" w:rsidRDefault="000C78E6" w:rsidP="00A60BB6">
            <w:pPr>
              <w:jc w:val="left"/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Sigurnosno –tehničkog lista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2.3.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Ostale opasnosti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145FF"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3. SASTAV / INFORMACIJE O SASTOJCIMA</w:t>
            </w:r>
          </w:p>
        </w:tc>
      </w:tr>
      <w:tr w:rsidR="00BE6B50" w:rsidRPr="005C71F3" w:rsidTr="006B5C16">
        <w:trPr>
          <w:cantSplit/>
          <w:trHeight w:val="738"/>
        </w:trPr>
        <w:tc>
          <w:tcPr>
            <w:tcW w:w="1511" w:type="dxa"/>
            <w:gridSpan w:val="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CAS/</w:t>
            </w:r>
          </w:p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EC/</w:t>
            </w:r>
          </w:p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Indeksni broj</w:t>
            </w:r>
          </w:p>
        </w:tc>
        <w:tc>
          <w:tcPr>
            <w:tcW w:w="1405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Broj registracije po REACH-u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% mase</w:t>
            </w:r>
          </w:p>
        </w:tc>
        <w:tc>
          <w:tcPr>
            <w:tcW w:w="2137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Ime</w:t>
            </w:r>
          </w:p>
        </w:tc>
        <w:tc>
          <w:tcPr>
            <w:tcW w:w="185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Razvrstavanje prema 67/548/EEZ</w:t>
            </w:r>
          </w:p>
        </w:tc>
        <w:tc>
          <w:tcPr>
            <w:tcW w:w="2563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Razvrstavanje prema (EZ)1272/2008 (CLP)</w:t>
            </w:r>
          </w:p>
        </w:tc>
      </w:tr>
      <w:tr w:rsidR="00BE6B50" w:rsidRPr="005C71F3" w:rsidTr="006B5C16">
        <w:trPr>
          <w:cantSplit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A825BE" w:rsidRDefault="00BE6B50" w:rsidP="00BE6B50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A825BE">
              <w:rPr>
                <w:rFonts w:asciiTheme="minorHAnsi" w:hAnsiTheme="minorHAnsi" w:cs="Arial"/>
                <w:sz w:val="20"/>
              </w:rPr>
              <w:t xml:space="preserve">28772-56-7/ </w:t>
            </w:r>
          </w:p>
          <w:p w:rsidR="00BE6B50" w:rsidRPr="00A825BE" w:rsidRDefault="00BE6B50" w:rsidP="00BE6B50">
            <w:pPr>
              <w:jc w:val="left"/>
              <w:rPr>
                <w:rFonts w:asciiTheme="minorHAnsi" w:hAnsiTheme="minorHAnsi"/>
                <w:sz w:val="20"/>
              </w:rPr>
            </w:pPr>
            <w:r w:rsidRPr="00A825BE">
              <w:rPr>
                <w:rFonts w:asciiTheme="minorHAnsi" w:hAnsiTheme="minorHAnsi" w:cs="Arial"/>
                <w:sz w:val="20"/>
              </w:rPr>
              <w:t>249-205-9</w:t>
            </w:r>
          </w:p>
        </w:tc>
        <w:tc>
          <w:tcPr>
            <w:tcW w:w="1405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A825BE" w:rsidRDefault="00BE6B50" w:rsidP="00BE6B5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25BE">
              <w:rPr>
                <w:rFonts w:asciiTheme="minorHAnsi" w:hAnsiTheme="minorHAnsi" w:cs="Arial"/>
                <w:sz w:val="20"/>
              </w:rPr>
              <w:t>--</w:t>
            </w:r>
          </w:p>
        </w:tc>
        <w:tc>
          <w:tcPr>
            <w:tcW w:w="852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A825BE" w:rsidRDefault="00BE6B50" w:rsidP="00BE6B5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25BE">
              <w:rPr>
                <w:rFonts w:asciiTheme="minorHAnsi" w:hAnsiTheme="minorHAnsi" w:cs="Arial"/>
                <w:sz w:val="20"/>
              </w:rPr>
              <w:t>0,005</w:t>
            </w:r>
          </w:p>
        </w:tc>
        <w:tc>
          <w:tcPr>
            <w:tcW w:w="213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A825BE" w:rsidRDefault="00BE6B50" w:rsidP="00BE6B50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A825BE">
              <w:rPr>
                <w:rFonts w:asciiTheme="minorHAnsi" w:hAnsiTheme="minorHAnsi" w:cs="Arial"/>
                <w:sz w:val="20"/>
              </w:rPr>
              <w:t>Bromadiolon</w:t>
            </w:r>
          </w:p>
        </w:tc>
        <w:tc>
          <w:tcPr>
            <w:tcW w:w="185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T+; R27/28</w:t>
            </w:r>
          </w:p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T; R23-48/24/25</w:t>
            </w:r>
          </w:p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N; R50-53</w:t>
            </w:r>
          </w:p>
        </w:tc>
        <w:tc>
          <w:tcPr>
            <w:tcW w:w="2563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Ak. toks. 1 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                 </w:t>
            </w: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H310</w:t>
            </w:r>
          </w:p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Ak. toks. 2 * 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              </w:t>
            </w: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H300</w:t>
            </w:r>
          </w:p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Ak. toks. 3 *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               </w:t>
            </w: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H331</w:t>
            </w:r>
          </w:p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TCOP 1 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                   </w:t>
            </w: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H372**</w:t>
            </w:r>
          </w:p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Ak. toks. vod. okol. 1 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</w:t>
            </w: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H400</w:t>
            </w:r>
          </w:p>
          <w:p w:rsidR="00BE6B50" w:rsidRPr="00A825BE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Kron. toks. vod. okol. 1 H410</w:t>
            </w:r>
          </w:p>
        </w:tc>
      </w:tr>
      <w:tr w:rsidR="00BE6B50" w:rsidRPr="005C71F3" w:rsidTr="006B5C16">
        <w:trPr>
          <w:cantSplit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5C71F3" w:rsidRDefault="00BE6B50" w:rsidP="00BE6B50">
            <w:pPr>
              <w:rPr>
                <w:rStyle w:val="casnr"/>
                <w:rFonts w:asciiTheme="minorHAnsi" w:hAnsiTheme="minorHAnsi" w:cs="Arial"/>
                <w:sz w:val="20"/>
              </w:rPr>
            </w:pPr>
            <w:r w:rsidRPr="005C71F3">
              <w:rPr>
                <w:rStyle w:val="casnr"/>
                <w:rFonts w:asciiTheme="minorHAnsi" w:hAnsiTheme="minorHAnsi" w:cs="Arial"/>
                <w:sz w:val="20"/>
              </w:rPr>
              <w:t>3734-33-6/</w:t>
            </w:r>
          </w:p>
          <w:p w:rsidR="00BE6B50" w:rsidRPr="005C71F3" w:rsidRDefault="00BE6B50" w:rsidP="00BE6B50">
            <w:pPr>
              <w:rPr>
                <w:rFonts w:asciiTheme="minorHAnsi" w:hAnsiTheme="minorHAnsi" w:cs="Arial"/>
                <w:sz w:val="20"/>
              </w:rPr>
            </w:pPr>
            <w:r w:rsidRPr="005C71F3">
              <w:rPr>
                <w:rStyle w:val="ewgnr"/>
                <w:rFonts w:asciiTheme="minorHAnsi" w:hAnsiTheme="minorHAnsi" w:cs="Arial"/>
                <w:sz w:val="20"/>
              </w:rPr>
              <w:t>223-095-2</w:t>
            </w:r>
          </w:p>
          <w:p w:rsidR="00BE6B50" w:rsidRPr="005C71F3" w:rsidRDefault="00BE6B50" w:rsidP="00BE6B5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5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C71F3">
              <w:rPr>
                <w:rFonts w:asciiTheme="minorHAnsi" w:hAnsiTheme="minorHAnsi" w:cs="Arial"/>
                <w:sz w:val="20"/>
              </w:rPr>
              <w:t>--</w:t>
            </w:r>
          </w:p>
        </w:tc>
        <w:tc>
          <w:tcPr>
            <w:tcW w:w="852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5C71F3" w:rsidRDefault="00BE6B50" w:rsidP="00BE6B5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C71F3">
              <w:rPr>
                <w:rFonts w:asciiTheme="minorHAnsi" w:hAnsiTheme="minorHAnsi" w:cs="Arial"/>
                <w:sz w:val="20"/>
              </w:rPr>
              <w:t>0,001</w:t>
            </w:r>
          </w:p>
        </w:tc>
        <w:tc>
          <w:tcPr>
            <w:tcW w:w="213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5C71F3" w:rsidRDefault="00BE6B50" w:rsidP="00BE6B50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5C71F3">
              <w:rPr>
                <w:rFonts w:asciiTheme="minorHAnsi" w:hAnsiTheme="minorHAnsi" w:cs="Arial"/>
                <w:sz w:val="20"/>
              </w:rPr>
              <w:t>Denatonium benzoat</w:t>
            </w:r>
          </w:p>
        </w:tc>
        <w:tc>
          <w:tcPr>
            <w:tcW w:w="185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B50" w:rsidRPr="005C71F3" w:rsidRDefault="00BE6B50" w:rsidP="00BE6B50">
            <w:pPr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>Xn; R: 22-36/37/38</w:t>
            </w:r>
          </w:p>
        </w:tc>
        <w:tc>
          <w:tcPr>
            <w:tcW w:w="2563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BE6B50" w:rsidRPr="005C71F3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>Ak. toks. 4              H302</w:t>
            </w:r>
          </w:p>
          <w:p w:rsidR="00BE6B50" w:rsidRPr="005C71F3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>Nadraž. oka 2        H319</w:t>
            </w:r>
          </w:p>
          <w:p w:rsidR="00BE6B50" w:rsidRPr="005C71F3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TCOJ 3                     H335  </w:t>
            </w:r>
          </w:p>
          <w:p w:rsidR="00BE6B50" w:rsidRPr="005C71F3" w:rsidRDefault="00BE6B50" w:rsidP="00BE6B5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>Nadraž ko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ža 2     </w:t>
            </w: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H315        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4. MJERE PRVE POMOĆI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4.1.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Opis mjera prve pomoći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Opće napomene:</w:t>
            </w:r>
          </w:p>
        </w:tc>
        <w:tc>
          <w:tcPr>
            <w:tcW w:w="6906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8101C0" w:rsidRPr="005C71F3" w:rsidRDefault="008101C0" w:rsidP="00A60BB6">
            <w:pPr>
              <w:rPr>
                <w:rStyle w:val="arial11bigspacingnormal1"/>
                <w:rFonts w:asciiTheme="minorHAnsi" w:hAnsiTheme="minorHAnsi"/>
                <w:color w:val="auto"/>
                <w:sz w:val="22"/>
                <w:szCs w:val="22"/>
              </w:rPr>
            </w:pPr>
            <w:r w:rsidRPr="005C71F3">
              <w:rPr>
                <w:rStyle w:val="arial11bigspacingnormal1"/>
                <w:rFonts w:asciiTheme="minorHAnsi" w:hAnsiTheme="minorHAnsi"/>
                <w:color w:val="auto"/>
                <w:sz w:val="22"/>
                <w:szCs w:val="22"/>
              </w:rPr>
              <w:t>Bromadiolon (derivat kumarina) djeluje kao kumulativni antikoagulant tako da sprječava tvorbu protrombina.</w:t>
            </w:r>
          </w:p>
          <w:p w:rsidR="000C78E6" w:rsidRPr="005C71F3" w:rsidRDefault="008101C0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Style w:val="arial11bigspacingnormal1"/>
                <w:rFonts w:asciiTheme="minorHAnsi" w:hAnsiTheme="minorHAnsi"/>
                <w:color w:val="auto"/>
                <w:sz w:val="22"/>
                <w:szCs w:val="22"/>
              </w:rPr>
              <w:t xml:space="preserve">Antidot je Vitamin K1. </w:t>
            </w:r>
            <w:bookmarkStart w:id="0" w:name="OLE_LINK3"/>
            <w:bookmarkStart w:id="1" w:name="OLE_LINK4"/>
            <w:r w:rsidRPr="005C71F3">
              <w:rPr>
                <w:rStyle w:val="arial11bigspacingnormal1"/>
                <w:rFonts w:asciiTheme="minorHAnsi" w:hAnsiTheme="minorHAnsi"/>
                <w:color w:val="auto"/>
                <w:sz w:val="22"/>
                <w:szCs w:val="22"/>
              </w:rPr>
              <w:t>Primjenjuje se samo u slučaju kad se pojave   simptomi.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End w:id="0"/>
            <w:bookmarkEnd w:id="1"/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850E5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/>
                <w:sz w:val="22"/>
                <w:szCs w:val="22"/>
              </w:rPr>
              <w:t xml:space="preserve">Vrlo mala mogućnost izloženosti na ovaj način. </w:t>
            </w:r>
            <w:r w:rsidR="000C78E6" w:rsidRPr="005C71F3">
              <w:rPr>
                <w:rFonts w:asciiTheme="minorHAnsi" w:hAnsiTheme="minorHAnsi"/>
                <w:sz w:val="22"/>
                <w:szCs w:val="22"/>
              </w:rPr>
              <w:t xml:space="preserve">Izloženu osobu izvesti iz kontaminiranog prostora.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/>
                <w:sz w:val="22"/>
                <w:szCs w:val="22"/>
              </w:rPr>
              <w:t xml:space="preserve">Skinuti kontaminiranu odjeću i obuću. </w:t>
            </w:r>
            <w:r w:rsidR="00B850E5" w:rsidRPr="005C71F3">
              <w:rPr>
                <w:rFonts w:asciiTheme="minorHAnsi" w:eastAsia="SimSun" w:hAnsiTheme="minorHAnsi"/>
                <w:sz w:val="22"/>
                <w:szCs w:val="22"/>
              </w:rPr>
              <w:t>Mjesta dodira isp</w:t>
            </w:r>
            <w:r w:rsidRPr="005C71F3">
              <w:rPr>
                <w:rFonts w:asciiTheme="minorHAnsi" w:eastAsia="SimSun" w:hAnsiTheme="minorHAnsi"/>
                <w:sz w:val="22"/>
                <w:szCs w:val="22"/>
              </w:rPr>
              <w:t>rati  sapunom i vodom</w:t>
            </w:r>
            <w:r w:rsidRPr="005C71F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55F29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Čistim prstima razmaknuti kapke</w:t>
            </w:r>
            <w:r w:rsidR="00A55F29">
              <w:rPr>
                <w:rFonts w:asciiTheme="minorHAnsi" w:hAnsiTheme="minorHAnsi" w:cs="Arial"/>
                <w:sz w:val="22"/>
                <w:szCs w:val="22"/>
              </w:rPr>
              <w:t>, ukloniti leće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i isprati svako oko naizmjence s vodom 15-ak minuta; ukoliko dođe do pojave i zadržavanja simptoma potražiti pomoć oftalmologa. </w:t>
            </w:r>
            <w:r w:rsidR="00A55F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>ovraćanje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– samo pod stručnim nadzorom liječnika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,  usta isprati vodom. </w:t>
            </w:r>
            <w:r w:rsidR="008101C0" w:rsidRPr="005C71F3">
              <w:rPr>
                <w:rFonts w:asciiTheme="minorHAnsi" w:hAnsiTheme="minorHAnsi" w:cs="Arial"/>
                <w:sz w:val="22"/>
                <w:szCs w:val="22"/>
              </w:rPr>
              <w:t>Ako je progutana veća količina, odmah zatražiti savjet liječnika</w:t>
            </w:r>
            <w:r w:rsidR="006B5C16" w:rsidRPr="005C71F3">
              <w:rPr>
                <w:rFonts w:asciiTheme="minorHAnsi" w:hAnsiTheme="minorHAnsi" w:cs="Arial"/>
                <w:sz w:val="22"/>
                <w:szCs w:val="22"/>
              </w:rPr>
              <w:t xml:space="preserve"> i obavezno pokazati etiketu ili STL proizvoda</w:t>
            </w:r>
            <w:r w:rsidR="008101C0" w:rsidRPr="005C71F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51335A"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4.2.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Najvažniji simptomi i učinci, akutni i odgođeni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6906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/>
                <w:sz w:val="22"/>
                <w:szCs w:val="22"/>
              </w:rPr>
              <w:t>Kod izloženosti većim koncentracijama mogući su kašalj, suhoća sluznica u nosu i grlu (udisanje prašine).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C71F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C71F3">
              <w:rPr>
                <w:rFonts w:asciiTheme="minorHAnsi" w:eastAsia="SimSun" w:hAnsiTheme="minorHAnsi"/>
                <w:color w:val="auto"/>
                <w:sz w:val="22"/>
                <w:szCs w:val="22"/>
              </w:rPr>
              <w:t xml:space="preserve">Nisu poznati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eastAsia="SimSun" w:hAnsiTheme="minorHAnsi"/>
                <w:sz w:val="22"/>
                <w:szCs w:val="22"/>
              </w:rPr>
              <w:t>Crvenilo, suzenje.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 očekuju se negativni učinci ni simptomi</w:t>
            </w:r>
            <w:r w:rsidR="006B5C16" w:rsidRPr="005C71F3">
              <w:rPr>
                <w:rFonts w:asciiTheme="minorHAnsi" w:hAnsiTheme="minorHAnsi" w:cs="Arial"/>
                <w:sz w:val="22"/>
                <w:szCs w:val="22"/>
              </w:rPr>
              <w:t xml:space="preserve"> osim kod progutane veće količine proizvoda: Simptomi  obično nastaju sa zastojem od 16 - 22 sati:  Malaksalost, umor,  nesiguran hod, krvarenja različitog stupnja na koži i sluznici, unutrašnja krvarenja.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.  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4.3.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Hitna liječnička pomoć i posebna obrada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Ukoliko je progutana veća količina, izazvati povraćanje. Ako se pojave simptomi, primjeniti Vitamin K 1.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5. MJERE ZA SUZBIJANJE POŽARA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5.1.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Sredstva za gašenje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Prikladna sredstva:</w:t>
            </w:r>
          </w:p>
        </w:tc>
        <w:tc>
          <w:tcPr>
            <w:tcW w:w="6906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Raspršena voda, prah, pjena, ugljikov dioksid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40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Neprikladna sredstva:</w:t>
            </w:r>
          </w:p>
        </w:tc>
        <w:tc>
          <w:tcPr>
            <w:tcW w:w="6906" w:type="dxa"/>
            <w:gridSpan w:val="4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Vodeni mlaz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5.2.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Posebne opasnosti koje proizlaze iz tvari ili smjese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8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Opasni produkti gorenja:</w:t>
            </w:r>
          </w:p>
        </w:tc>
        <w:tc>
          <w:tcPr>
            <w:tcW w:w="6757" w:type="dxa"/>
            <w:gridSpan w:val="4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 požaru mogu nastati CO i CO</w:t>
            </w:r>
            <w:r w:rsidRPr="008C59FA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C59FA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5.3.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Savjeti za gasitelje požara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0C78E6" w:rsidRPr="005C71F3" w:rsidRDefault="00DD773E" w:rsidP="00BE6B50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Koristiti samostalni uređaj za disanje s otvorenim krugom na stlačeni zrak (EN 137), komplet za zaštitu tijela od isijavanja topline 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5.4.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Dodatne informacije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2967B3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Spremnike ugrožene požarom, hladiti vodenom maglom ili raspršenom vodom. </w:t>
            </w:r>
            <w:r w:rsidR="002967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6. MJERE KOD SLUČAJNOG ISPUŠTANJA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6.1.1.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 osobe koje se ne ubrajaju u interventno osoblje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69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Zaštitna oprema:</w:t>
            </w:r>
          </w:p>
        </w:tc>
        <w:tc>
          <w:tcPr>
            <w:tcW w:w="6077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Navedena u pododjeljku 8.2.2.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69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77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51335A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Pridržavati se Uputa priloženih uz pakiranje.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69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Postupci u slučaju nesreće:</w:t>
            </w:r>
          </w:p>
        </w:tc>
        <w:tc>
          <w:tcPr>
            <w:tcW w:w="6077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51335A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Udaljiti sve nezaštićene osobe iz ugroženog prostora. Odvojiti neoštećena pakiranja, oštećena pakiranja i rasuti proizvod pokupiti i odložiti kao </w:t>
            </w:r>
            <w:r w:rsidR="005701CB">
              <w:rPr>
                <w:rFonts w:asciiTheme="minorHAnsi" w:hAnsiTheme="minorHAnsi" w:cs="Arial"/>
                <w:sz w:val="22"/>
                <w:szCs w:val="22"/>
              </w:rPr>
              <w:t xml:space="preserve">opasni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otpad.  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6.1.2.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 interventno osoblje: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Nositi osobna zaštitna sredstva navedena u pododjeljku 8.2.2.  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6.3.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Metode i materijal za sprječavanje širenja i čišćenje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6.3.1.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 omeđivanje:</w:t>
            </w:r>
          </w:p>
        </w:tc>
        <w:tc>
          <w:tcPr>
            <w:tcW w:w="7657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6.3.2.</w:t>
            </w:r>
          </w:p>
        </w:tc>
        <w:tc>
          <w:tcPr>
            <w:tcW w:w="188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 čišćenje:</w:t>
            </w:r>
          </w:p>
        </w:tc>
        <w:tc>
          <w:tcPr>
            <w:tcW w:w="7657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C02573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 slučaj</w:t>
            </w:r>
            <w:r w:rsidR="00C83A45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C025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3A45">
              <w:rPr>
                <w:rFonts w:asciiTheme="minorHAnsi" w:hAnsiTheme="minorHAnsi" w:cs="Arial"/>
                <w:sz w:val="22"/>
                <w:szCs w:val="22"/>
              </w:rPr>
              <w:t xml:space="preserve"> prosipanja,   proizvod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pokupiti i površinu pomesti. Pokupljeno sredstvo tretirati kao </w:t>
            </w:r>
            <w:r w:rsidR="00AF0FC2">
              <w:rPr>
                <w:rFonts w:asciiTheme="minorHAnsi" w:hAnsiTheme="minorHAnsi" w:cs="Arial"/>
                <w:sz w:val="22"/>
                <w:szCs w:val="22"/>
              </w:rPr>
              <w:t xml:space="preserve">opasni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>otpad.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6.3.3.</w:t>
            </w:r>
          </w:p>
        </w:tc>
        <w:tc>
          <w:tcPr>
            <w:tcW w:w="1889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7657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6.4.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Uputa na druge odjeljke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Otpad zbrinuti u skladu s važećim propisima (odjeljak 13). Podaci o zaštitnoj opremi pododjeljak 8.2.2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7. RUKOVANJE I SKLADIŠTENJE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7.1.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opreza za sigurno rukovanje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7.1.1.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zaštite</w:t>
            </w:r>
          </w:p>
        </w:tc>
      </w:tr>
      <w:tr w:rsidR="000C78E6" w:rsidRPr="005C71F3" w:rsidTr="00BE6B50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56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za sprječavanje požara:</w:t>
            </w:r>
          </w:p>
        </w:tc>
        <w:tc>
          <w:tcPr>
            <w:tcW w:w="6390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posebnih mjera</w:t>
            </w:r>
          </w:p>
        </w:tc>
      </w:tr>
      <w:tr w:rsidR="000C78E6" w:rsidRPr="005C71F3" w:rsidTr="00BE6B50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56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6390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posebnih mjera, poštivati Upute za upotrebu.</w:t>
            </w:r>
          </w:p>
        </w:tc>
      </w:tr>
      <w:tr w:rsidR="000C78E6" w:rsidRPr="005C71F3" w:rsidTr="00BE6B50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56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  <w:tc>
          <w:tcPr>
            <w:tcW w:w="6390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DD773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posebnih mjera.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7.1.2.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Savjet o općoj higijeni na radnom mjestu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Za vrijeme rada ne   jesti, piti niti pušiti. Nakon završetka rada treba skinuti radno odijelo i kožu oprati vodom i sapunom. Prije jela  ili pušenja na pauzi, obavezno oprati ruke. Izbjegavati dodir s kožom i očima.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7.2.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Uvjeti sigurnog skladištenja, uzimajući u obzir moguće inkompatibilnosti</w:t>
            </w:r>
          </w:p>
        </w:tc>
      </w:tr>
      <w:tr w:rsidR="000C78E6" w:rsidRPr="005C71F3" w:rsidTr="0051335A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06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540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C22F5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roizvod  čuvati  u  dobro  zatvorenoj  izvornoj  ambalaži  na  temperaturi 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  35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C. Skladište  mora  biti bez  hrane, pića  i bez  stočne  hrane,  zaključano  i  izvan  dohvata  neovlaštenih  osoba  i  djece.  </w:t>
            </w:r>
          </w:p>
        </w:tc>
      </w:tr>
      <w:tr w:rsidR="000C78E6" w:rsidRPr="005C71F3" w:rsidTr="0051335A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0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Materijali za spremnike:</w:t>
            </w:r>
          </w:p>
        </w:tc>
        <w:tc>
          <w:tcPr>
            <w:tcW w:w="55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Samo originalna ambalaža proizvođača.</w:t>
            </w:r>
          </w:p>
        </w:tc>
      </w:tr>
      <w:tr w:rsidR="000C78E6" w:rsidRPr="005C71F3" w:rsidTr="0051335A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0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5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posebnih zahtjeva.</w:t>
            </w:r>
          </w:p>
        </w:tc>
      </w:tr>
      <w:tr w:rsidR="000C78E6" w:rsidRPr="005C71F3" w:rsidTr="0051335A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0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5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Nema posebnih savjeta</w:t>
            </w:r>
          </w:p>
        </w:tc>
      </w:tr>
      <w:tr w:rsidR="000C78E6" w:rsidRPr="005C71F3" w:rsidTr="0051335A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06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540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E6B50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Čuvati od vlage.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7.3.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Posebna krajnja uporaba ili uporabe</w:t>
            </w:r>
          </w:p>
        </w:tc>
      </w:tr>
      <w:tr w:rsidR="000C78E6" w:rsidRPr="005C71F3" w:rsidTr="00BE6B50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06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Preporuke:</w:t>
            </w:r>
          </w:p>
        </w:tc>
        <w:tc>
          <w:tcPr>
            <w:tcW w:w="5540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15927" w:rsidP="00BE6B50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Koristiti u zaštitnim kutijama.</w:t>
            </w:r>
          </w:p>
        </w:tc>
      </w:tr>
      <w:tr w:rsidR="000C78E6" w:rsidRPr="005C71F3" w:rsidTr="00BE6B50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06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540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8. NADZOR NAD IZLOŽENOŠĆU / OSOBNA ZAŠTITA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Nadzorni parametri</w:t>
            </w:r>
          </w:p>
        </w:tc>
      </w:tr>
      <w:tr w:rsidR="000C78E6" w:rsidRPr="005C71F3" w:rsidTr="00B77ACB">
        <w:trPr>
          <w:cantSplit/>
        </w:trPr>
        <w:tc>
          <w:tcPr>
            <w:tcW w:w="2669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CAS broj</w:t>
            </w:r>
          </w:p>
        </w:tc>
        <w:tc>
          <w:tcPr>
            <w:tcW w:w="2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Biološke granične vrijednosti</w:t>
            </w:r>
          </w:p>
        </w:tc>
      </w:tr>
      <w:tr w:rsidR="000C78E6" w:rsidRPr="005C71F3" w:rsidTr="00B77ACB">
        <w:trPr>
          <w:cantSplit/>
        </w:trPr>
        <w:tc>
          <w:tcPr>
            <w:tcW w:w="2669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ppm</w:t>
            </w:r>
          </w:p>
        </w:tc>
        <w:tc>
          <w:tcPr>
            <w:tcW w:w="1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mg/m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45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  <w:trHeight w:val="339"/>
        </w:trPr>
        <w:tc>
          <w:tcPr>
            <w:tcW w:w="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C22F5E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Bromadiolon</w:t>
            </w:r>
          </w:p>
        </w:tc>
        <w:tc>
          <w:tcPr>
            <w:tcW w:w="1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C22F5E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28772-56-7 </w:t>
            </w:r>
          </w:p>
        </w:tc>
        <w:tc>
          <w:tcPr>
            <w:tcW w:w="1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356" w:type="dxa"/>
            <w:gridSpan w:val="6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Naziv tvari:</w:t>
            </w:r>
          </w:p>
        </w:tc>
        <w:tc>
          <w:tcPr>
            <w:tcW w:w="8970" w:type="dxa"/>
            <w:gridSpan w:val="6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1356" w:type="dxa"/>
            <w:gridSpan w:val="6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EC broj:</w:t>
            </w:r>
          </w:p>
        </w:tc>
        <w:tc>
          <w:tcPr>
            <w:tcW w:w="1336" w:type="dxa"/>
            <w:gridSpan w:val="9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358" w:type="dxa"/>
            <w:gridSpan w:val="14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17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447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DNEL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Industrijski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3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4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15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277" w:type="dxa"/>
            <w:gridSpan w:val="7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13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4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5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7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3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4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5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7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3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4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5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7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6285" w:type="dxa"/>
            <w:gridSpan w:val="5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4041" w:type="dxa"/>
            <w:gridSpan w:val="16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Korisnički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3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4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15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277" w:type="dxa"/>
            <w:gridSpan w:val="7"/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13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4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5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7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3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4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5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7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1980" w:type="dxa"/>
            <w:gridSpan w:val="10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3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4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5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7"/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lastRenderedPageBreak/>
              <w:t>Zaštićeni cilj u okolišu</w:t>
            </w:r>
          </w:p>
        </w:tc>
        <w:tc>
          <w:tcPr>
            <w:tcW w:w="5344" w:type="dxa"/>
            <w:gridSpan w:val="31"/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Slatka voda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Slatkovodni sedimenti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Morska voda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Morski sedimenti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Hranidbeni lanac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Tlo (poljoprivredno)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4982" w:type="dxa"/>
            <w:gridSpan w:val="38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Zrak</w:t>
            </w:r>
          </w:p>
        </w:tc>
        <w:tc>
          <w:tcPr>
            <w:tcW w:w="5344" w:type="dxa"/>
            <w:gridSpan w:val="31"/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959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</w:t>
            </w:r>
          </w:p>
        </w:tc>
        <w:tc>
          <w:tcPr>
            <w:tcW w:w="9367" w:type="dxa"/>
            <w:gridSpan w:val="6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Nadzor nad izloženošću</w:t>
            </w:r>
          </w:p>
        </w:tc>
      </w:tr>
      <w:tr w:rsidR="000C78E6" w:rsidRPr="005C71F3" w:rsidTr="00B77ACB">
        <w:trPr>
          <w:cantSplit/>
        </w:trPr>
        <w:tc>
          <w:tcPr>
            <w:tcW w:w="959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8.2.1.</w:t>
            </w:r>
          </w:p>
        </w:tc>
        <w:tc>
          <w:tcPr>
            <w:tcW w:w="9367" w:type="dxa"/>
            <w:gridSpan w:val="6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Odgovarajući tehnički nadzor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4831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U  prostoru gdje se vrši tretiranje, obavezna upotreba  osobnih zaštitnih  sredstava . 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4831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4831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4831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Nema podataka </w:t>
            </w:r>
          </w:p>
        </w:tc>
      </w:tr>
      <w:tr w:rsidR="000C78E6" w:rsidRPr="005C71F3" w:rsidTr="00B77ACB">
        <w:trPr>
          <w:cantSplit/>
        </w:trPr>
        <w:tc>
          <w:tcPr>
            <w:tcW w:w="959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8.2.2.</w:t>
            </w:r>
          </w:p>
        </w:tc>
        <w:tc>
          <w:tcPr>
            <w:tcW w:w="9367" w:type="dxa"/>
            <w:gridSpan w:val="64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Osobna zaštita</w:t>
            </w:r>
          </w:p>
        </w:tc>
      </w:tr>
      <w:tr w:rsidR="000C78E6" w:rsidRPr="005C71F3" w:rsidTr="00BE6B50">
        <w:trPr>
          <w:cantSplit/>
        </w:trPr>
        <w:tc>
          <w:tcPr>
            <w:tcW w:w="959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8.2.2.1.</w:t>
            </w:r>
          </w:p>
        </w:tc>
        <w:tc>
          <w:tcPr>
            <w:tcW w:w="2268" w:type="dxa"/>
            <w:gridSpan w:val="14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Zaštita očiju i lica:</w:t>
            </w:r>
          </w:p>
        </w:tc>
        <w:tc>
          <w:tcPr>
            <w:tcW w:w="7099" w:type="dxa"/>
            <w:gridSpan w:val="50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E6B50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Naočale koje naliježu na lice (</w:t>
            </w:r>
            <w:r w:rsidR="00213785">
              <w:rPr>
                <w:rFonts w:asciiTheme="minorHAnsi" w:hAnsiTheme="minorHAnsi" w:cs="Arial"/>
                <w:sz w:val="22"/>
                <w:szCs w:val="22"/>
              </w:rPr>
              <w:t xml:space="preserve">HRN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>EN 166)</w:t>
            </w:r>
          </w:p>
        </w:tc>
      </w:tr>
      <w:tr w:rsidR="000C78E6" w:rsidRPr="005C71F3" w:rsidTr="00B77ACB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8.2.2.2.</w:t>
            </w:r>
          </w:p>
        </w:tc>
        <w:tc>
          <w:tcPr>
            <w:tcW w:w="936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Zaštita kože</w:t>
            </w:r>
          </w:p>
        </w:tc>
      </w:tr>
      <w:tr w:rsidR="000C78E6" w:rsidRPr="005C71F3" w:rsidTr="00BE6B50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6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Zaštita ruku:</w:t>
            </w:r>
          </w:p>
        </w:tc>
        <w:tc>
          <w:tcPr>
            <w:tcW w:w="7099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6663B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Rukavice od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nepropusnih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materijala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(guma, PVC</w:t>
            </w:r>
            <w:r w:rsidR="00986E1C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PE i sl.)</w:t>
            </w:r>
            <w:r w:rsidR="00213785">
              <w:rPr>
                <w:rFonts w:asciiTheme="minorHAnsi" w:hAnsiTheme="minorHAnsi" w:cs="Arial"/>
                <w:sz w:val="22"/>
                <w:szCs w:val="22"/>
              </w:rPr>
              <w:t xml:space="preserve"> (HRN EN 374)</w:t>
            </w:r>
          </w:p>
        </w:tc>
      </w:tr>
      <w:tr w:rsidR="000C78E6" w:rsidRPr="005C71F3" w:rsidTr="00BE6B50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6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Zaštita tijela:</w:t>
            </w:r>
          </w:p>
        </w:tc>
        <w:tc>
          <w:tcPr>
            <w:tcW w:w="7099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E6B50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Koristiti radnu odjeću koja pokriva cijelo  tijelo  (</w:t>
            </w:r>
            <w:r w:rsidR="00213785">
              <w:rPr>
                <w:rFonts w:asciiTheme="minorHAnsi" w:hAnsiTheme="minorHAnsi" w:cs="Arial"/>
                <w:sz w:val="22"/>
                <w:szCs w:val="22"/>
              </w:rPr>
              <w:t xml:space="preserve">HRN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EN 340) i  radne cipele. </w:t>
            </w:r>
          </w:p>
        </w:tc>
      </w:tr>
      <w:tr w:rsidR="000C78E6" w:rsidRPr="005C71F3" w:rsidTr="00BE6B50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8.2.2.3.</w:t>
            </w:r>
          </w:p>
        </w:tc>
        <w:tc>
          <w:tcPr>
            <w:tcW w:w="226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Zaštita dišnog sustava:</w:t>
            </w:r>
          </w:p>
        </w:tc>
        <w:tc>
          <w:tcPr>
            <w:tcW w:w="7099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2C1C6D" w:rsidP="00BE6B5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 slučaju pojave prašine proizvoda, koristiti filtarsku polumasku za zaštitu od </w:t>
            </w:r>
            <w:r w:rsidRPr="002C1C6D">
              <w:rPr>
                <w:rFonts w:ascii="Calibri" w:hAnsi="Calibri" w:cs="Arial"/>
                <w:sz w:val="22"/>
                <w:szCs w:val="22"/>
              </w:rPr>
              <w:t>čestica (</w:t>
            </w:r>
            <w:r w:rsidR="00213785">
              <w:rPr>
                <w:rFonts w:ascii="Calibri" w:hAnsi="Calibri" w:cs="Arial"/>
                <w:sz w:val="22"/>
                <w:szCs w:val="22"/>
              </w:rPr>
              <w:t xml:space="preserve">HRN </w:t>
            </w:r>
            <w:r w:rsidRPr="002C1C6D">
              <w:rPr>
                <w:rFonts w:ascii="Calibri" w:hAnsi="Calibri" w:cs="Arial"/>
                <w:sz w:val="22"/>
                <w:szCs w:val="22"/>
              </w:rPr>
              <w:t>EN 149).</w:t>
            </w:r>
          </w:p>
        </w:tc>
      </w:tr>
      <w:tr w:rsidR="000C78E6" w:rsidRPr="005C71F3" w:rsidTr="00BE6B50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8.2.2.4.</w:t>
            </w:r>
          </w:p>
        </w:tc>
        <w:tc>
          <w:tcPr>
            <w:tcW w:w="226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Termičke opasnosti:</w:t>
            </w:r>
          </w:p>
        </w:tc>
        <w:tc>
          <w:tcPr>
            <w:tcW w:w="7099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0C78E6" w:rsidRPr="005C71F3" w:rsidRDefault="00B15927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</w:t>
            </w:r>
          </w:p>
        </w:tc>
      </w:tr>
      <w:tr w:rsidR="000C78E6" w:rsidRPr="005C71F3" w:rsidTr="00B77ACB">
        <w:trPr>
          <w:cantSplit/>
        </w:trPr>
        <w:tc>
          <w:tcPr>
            <w:tcW w:w="959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8.2.3.</w:t>
            </w:r>
          </w:p>
        </w:tc>
        <w:tc>
          <w:tcPr>
            <w:tcW w:w="9367" w:type="dxa"/>
            <w:gridSpan w:val="6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Nadzor nad izloženošću okoliša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670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3697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670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369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670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369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cantSplit/>
        </w:trPr>
        <w:tc>
          <w:tcPr>
            <w:tcW w:w="959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670" w:type="dxa"/>
            <w:gridSpan w:val="4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3697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9. FIZIKALNA I KEMIJSKA SVOJSTVA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Informacije o osnovnim fizikalnim i kemijskim svojstvima</w:t>
            </w: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Agregatno stanje: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Krutina, </w:t>
            </w:r>
            <w:r w:rsidR="00B15927" w:rsidRPr="005C71F3">
              <w:rPr>
                <w:rFonts w:asciiTheme="minorHAnsi" w:hAnsiTheme="minorHAnsi" w:cs="Arial"/>
                <w:sz w:val="22"/>
                <w:szCs w:val="22"/>
              </w:rPr>
              <w:t>lom žitarica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Boja: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15927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Crvena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Miris (prag mirisa):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15927" w:rsidP="00A60BB6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Slab po anetolu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pH(5 %, 20°C (kao emulzija):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Talište: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Vrelište: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Plamište: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15927" w:rsidP="00A60BB6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Iznad 100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°C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Brzina isparavanja: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Zapaljivost (krutina, plin):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Gornja i donja granica zapaljivosti, odnosno granice eksplozivnosti: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Tlak pare: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/>
                <w:sz w:val="22"/>
                <w:szCs w:val="22"/>
                <w:lang w:val="fr-FR"/>
              </w:rPr>
              <w:t>-</w:t>
            </w:r>
            <w:r w:rsidRPr="005C71F3">
              <w:rPr>
                <w:rFonts w:asciiTheme="minorHAnsi" w:hAnsiTheme="minorHAnsi" w:cs="Calibri"/>
                <w:iCs/>
                <w:sz w:val="22"/>
                <w:szCs w:val="22"/>
                <w:lang w:val="fr-FR"/>
              </w:rPr>
              <w:tab/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Gustoća pare: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Relativna gustoća: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Nasipna gustoća: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B15927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Oko 6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>50 kg/m</w:t>
            </w:r>
            <w:r w:rsidR="000C78E6" w:rsidRPr="005C71F3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3</w:t>
            </w:r>
            <w:r w:rsidR="000C78E6" w:rsidRPr="005C71F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Topljivost: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Koeficijent raspodjele oktanol/voda (log Pow):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Temperatura samozapaljenja: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Temperatura raspada: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Viskoznost (kinematička):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Eksplozivnost: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Oksidativnost:</w:t>
            </w:r>
          </w:p>
        </w:tc>
        <w:tc>
          <w:tcPr>
            <w:tcW w:w="2552" w:type="dxa"/>
            <w:gridSpan w:val="17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dotted" w:sz="4" w:space="0" w:color="969696"/>
              <w:left w:val="dotted" w:sz="4" w:space="0" w:color="969696"/>
              <w:bottom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CB403B">
        <w:trPr>
          <w:cantSplit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7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Površinska napetost: 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4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9.2.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Ostale informacije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10. STABILNOST I REAKTIVNOST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10.1.</w:t>
            </w:r>
          </w:p>
        </w:tc>
        <w:tc>
          <w:tcPr>
            <w:tcW w:w="3270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Reaktivnost:</w:t>
            </w:r>
          </w:p>
        </w:tc>
        <w:tc>
          <w:tcPr>
            <w:tcW w:w="6276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Pod normalnim okolnostima proizvod je stabilan.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10.2.</w:t>
            </w:r>
          </w:p>
        </w:tc>
        <w:tc>
          <w:tcPr>
            <w:tcW w:w="3270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Kemijska stabilnost:</w:t>
            </w:r>
          </w:p>
        </w:tc>
        <w:tc>
          <w:tcPr>
            <w:tcW w:w="6276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Pod normalnim okolnostima proizvod je stabilan. 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10.3.</w:t>
            </w:r>
          </w:p>
        </w:tc>
        <w:tc>
          <w:tcPr>
            <w:tcW w:w="3270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Mogućnost opasnih reakcija:</w:t>
            </w:r>
          </w:p>
        </w:tc>
        <w:tc>
          <w:tcPr>
            <w:tcW w:w="6276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 normalnim uvjetima.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10.4.</w:t>
            </w:r>
          </w:p>
        </w:tc>
        <w:tc>
          <w:tcPr>
            <w:tcW w:w="3270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76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10.5.</w:t>
            </w:r>
          </w:p>
        </w:tc>
        <w:tc>
          <w:tcPr>
            <w:tcW w:w="3270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Inkompatibilni materijali:</w:t>
            </w:r>
          </w:p>
        </w:tc>
        <w:tc>
          <w:tcPr>
            <w:tcW w:w="6276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podataka.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10.6.</w:t>
            </w:r>
          </w:p>
        </w:tc>
        <w:tc>
          <w:tcPr>
            <w:tcW w:w="3270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Opasni proizvodi raspada:</w:t>
            </w:r>
          </w:p>
        </w:tc>
        <w:tc>
          <w:tcPr>
            <w:tcW w:w="6276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position w:val="-1"/>
                <w:sz w:val="22"/>
                <w:szCs w:val="22"/>
              </w:rPr>
              <w:t>Nema podataka.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11. TOKSIKOLOŠKE INFORMACIJE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11.1.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Informacije o toksikološkim učincima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Akutna toksičnost </w:t>
            </w:r>
            <w:r w:rsidR="00B15927" w:rsidRPr="005C71F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77250" w:rsidRPr="005C71F3">
              <w:rPr>
                <w:rFonts w:asciiTheme="minorHAnsi" w:hAnsiTheme="minorHAnsi" w:cs="Arial"/>
                <w:sz w:val="22"/>
                <w:szCs w:val="22"/>
              </w:rPr>
              <w:t xml:space="preserve">PPDB: </w:t>
            </w:r>
            <w:r w:rsidR="00B15927" w:rsidRPr="005C71F3">
              <w:rPr>
                <w:rFonts w:asciiTheme="minorHAnsi" w:hAnsiTheme="minorHAnsi" w:cs="Arial"/>
                <w:sz w:val="22"/>
                <w:szCs w:val="22"/>
              </w:rPr>
              <w:t>bromadiolon)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341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Metoda </w:t>
            </w:r>
          </w:p>
        </w:tc>
        <w:tc>
          <w:tcPr>
            <w:tcW w:w="184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28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ili ATE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bookmarkStart w:id="2" w:name="OLE_LINK1"/>
            <w:bookmarkStart w:id="3" w:name="OLE_LINK2"/>
            <w:r w:rsidRPr="005C71F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177250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&gt; 0,56 </w:t>
            </w:r>
            <w:r w:rsidR="00EE37CD"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>mg/kg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177250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5C71F3">
              <w:rPr>
                <w:rFonts w:ascii="Calibri" w:hAnsi="Calibri"/>
              </w:rPr>
              <w:t xml:space="preserve"> </w:t>
            </w:r>
          </w:p>
        </w:tc>
        <w:tc>
          <w:tcPr>
            <w:tcW w:w="111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EE37CD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="Calibri" w:hAnsi="Calibri"/>
              </w:rPr>
              <w:t xml:space="preserve"> </w:t>
            </w:r>
            <w:r w:rsidR="00177250" w:rsidRPr="005C71F3">
              <w:rPr>
                <w:rFonts w:ascii="Calibri" w:hAnsi="Calibri"/>
              </w:rPr>
              <w:t xml:space="preserve">&gt; 1.30 </w:t>
            </w:r>
            <w:r w:rsidR="00177250" w:rsidRPr="005C71F3">
              <w:rPr>
                <w:rFonts w:asciiTheme="minorHAnsi" w:hAnsiTheme="minorHAnsi" w:cs="Arial"/>
                <w:sz w:val="22"/>
                <w:szCs w:val="22"/>
              </w:rPr>
              <w:t xml:space="preserve"> mg/kg 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0C78E6" w:rsidRPr="005C71F3" w:rsidRDefault="00177250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177250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4 h</w:t>
            </w:r>
          </w:p>
        </w:tc>
        <w:tc>
          <w:tcPr>
            <w:tcW w:w="17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EE37CD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177250" w:rsidRPr="005C71F3">
              <w:rPr>
                <w:rFonts w:asciiTheme="minorHAnsi" w:hAnsiTheme="minorHAnsi" w:cs="Arial"/>
                <w:sz w:val="22"/>
                <w:szCs w:val="22"/>
              </w:rPr>
              <w:t>0,0043 mg/l</w:t>
            </w:r>
          </w:p>
        </w:tc>
      </w:tr>
      <w:bookmarkEnd w:id="2"/>
      <w:bookmarkEnd w:id="3"/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13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Specifični učinci</w:t>
            </w:r>
          </w:p>
        </w:tc>
        <w:tc>
          <w:tcPr>
            <w:tcW w:w="1810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Izloženi organ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252C25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Antikoagulant</w:t>
            </w:r>
          </w:p>
        </w:tc>
        <w:tc>
          <w:tcPr>
            <w:tcW w:w="1810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52C25" w:rsidRPr="005C71F3">
              <w:rPr>
                <w:rFonts w:asciiTheme="minorHAnsi" w:hAnsiTheme="minorHAnsi" w:cs="Arial"/>
                <w:sz w:val="22"/>
                <w:szCs w:val="22"/>
              </w:rPr>
              <w:t>Krv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6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60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2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Nadraživanje dišnog sustava:</w:t>
            </w:r>
          </w:p>
        </w:tc>
        <w:tc>
          <w:tcPr>
            <w:tcW w:w="602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Nadraživanje i nagrizanje</w:t>
            </w:r>
          </w:p>
        </w:tc>
      </w:tr>
      <w:tr w:rsidR="000C78E6" w:rsidRPr="005C71F3" w:rsidTr="00B77ACB">
        <w:trPr>
          <w:cantSplit/>
        </w:trPr>
        <w:tc>
          <w:tcPr>
            <w:tcW w:w="2145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04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B77ACB">
        <w:trPr>
          <w:cantSplit/>
        </w:trPr>
        <w:tc>
          <w:tcPr>
            <w:tcW w:w="2145" w:type="dxa"/>
            <w:gridSpan w:val="11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Nadraživanje kože:</w:t>
            </w:r>
          </w:p>
        </w:tc>
        <w:tc>
          <w:tcPr>
            <w:tcW w:w="2304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Kunić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--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 nadražuje kožu</w:t>
            </w:r>
          </w:p>
        </w:tc>
      </w:tr>
      <w:tr w:rsidR="000C78E6" w:rsidRPr="005C71F3" w:rsidTr="00B77ACB">
        <w:trPr>
          <w:cantSplit/>
        </w:trPr>
        <w:tc>
          <w:tcPr>
            <w:tcW w:w="2145" w:type="dxa"/>
            <w:gridSpan w:val="11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lastRenderedPageBreak/>
              <w:t>Nadraživanje očiju:</w:t>
            </w:r>
          </w:p>
        </w:tc>
        <w:tc>
          <w:tcPr>
            <w:tcW w:w="230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Kunić</w:t>
            </w:r>
          </w:p>
        </w:tc>
        <w:tc>
          <w:tcPr>
            <w:tcW w:w="1226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008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 nadražuje oči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Preosjetljivost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848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Udisanje:</w:t>
            </w:r>
          </w:p>
        </w:tc>
        <w:tc>
          <w:tcPr>
            <w:tcW w:w="848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Specifični simptomi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Gutanje:</w:t>
            </w:r>
          </w:p>
        </w:tc>
        <w:tc>
          <w:tcPr>
            <w:tcW w:w="848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Dodir s kožom:</w:t>
            </w:r>
          </w:p>
        </w:tc>
        <w:tc>
          <w:tcPr>
            <w:tcW w:w="848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Udisanje:</w:t>
            </w:r>
          </w:p>
        </w:tc>
        <w:tc>
          <w:tcPr>
            <w:tcW w:w="848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843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Dodir s očima:</w:t>
            </w:r>
          </w:p>
        </w:tc>
        <w:tc>
          <w:tcPr>
            <w:tcW w:w="848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Toksičnost kod ponavljane doze (subakutna, subkronična, kronična)</w:t>
            </w: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Trajanje izlaganja</w:t>
            </w:r>
          </w:p>
        </w:tc>
        <w:tc>
          <w:tcPr>
            <w:tcW w:w="1240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Organizam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Metoda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Evaluacija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Napomena</w:t>
            </w: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Subakutno na usta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Subakutno kožom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Subakutno udisanjem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Subkronično na usta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Subkronično kožom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Subkronično udisanjem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Kronično na usta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Kronično kožom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361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Kronično udisanjem</w:t>
            </w:r>
          </w:p>
        </w:tc>
        <w:tc>
          <w:tcPr>
            <w:tcW w:w="1276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295" w:type="dxa"/>
            <w:gridSpan w:val="3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Specifični učinci</w:t>
            </w:r>
          </w:p>
        </w:tc>
        <w:tc>
          <w:tcPr>
            <w:tcW w:w="2473" w:type="dxa"/>
            <w:gridSpan w:val="1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Izloženi organ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Napomena</w:t>
            </w: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Subakutno na usta</w:t>
            </w:r>
          </w:p>
        </w:tc>
        <w:tc>
          <w:tcPr>
            <w:tcW w:w="3295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Subakutno kožom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Subakutno udisanjem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Subkronično na usta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Subkronično kožom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Subkronično udisanjem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Kronično na usta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Kronično kožom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2645" w:type="dxa"/>
            <w:gridSpan w:val="1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Kronično udisanjem</w:t>
            </w:r>
          </w:p>
        </w:tc>
        <w:tc>
          <w:tcPr>
            <w:tcW w:w="3295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CMR učinci (karcinogenost, mutagenost, reproduktivna toksičnost)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Karcinogenost:</w:t>
            </w:r>
          </w:p>
        </w:tc>
        <w:tc>
          <w:tcPr>
            <w:tcW w:w="545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 xml:space="preserve">Mutagenost </w:t>
            </w:r>
            <w:r w:rsidRPr="005C71F3">
              <w:rPr>
                <w:rFonts w:ascii="Calibri" w:hAnsi="Calibri" w:cs="Arial"/>
                <w:i/>
                <w:sz w:val="22"/>
                <w:szCs w:val="22"/>
              </w:rPr>
              <w:t>in-vitro</w:t>
            </w:r>
            <w:r w:rsidRPr="005C71F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4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Genotoksičnost:</w:t>
            </w:r>
          </w:p>
        </w:tc>
        <w:tc>
          <w:tcPr>
            <w:tcW w:w="54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 xml:space="preserve">Mutagenost </w:t>
            </w:r>
            <w:r w:rsidRPr="005C71F3">
              <w:rPr>
                <w:rFonts w:ascii="Calibri" w:hAnsi="Calibri" w:cs="Arial"/>
                <w:i/>
                <w:sz w:val="22"/>
                <w:szCs w:val="22"/>
              </w:rPr>
              <w:t>in-vivo</w:t>
            </w:r>
            <w:r w:rsidRPr="005C71F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4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Toksičnost za reproduktivne organe:</w:t>
            </w:r>
          </w:p>
        </w:tc>
        <w:tc>
          <w:tcPr>
            <w:tcW w:w="54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11.2.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Praktična iskustva: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49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97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49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Ostala opažanja:</w:t>
            </w:r>
          </w:p>
        </w:tc>
        <w:tc>
          <w:tcPr>
            <w:tcW w:w="5297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49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297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11.3.</w:t>
            </w: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Opće napomene:</w:t>
            </w:r>
          </w:p>
        </w:tc>
      </w:tr>
      <w:tr w:rsidR="000C78E6" w:rsidRPr="005C71F3" w:rsidTr="00B77ACB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546" w:type="dxa"/>
            <w:gridSpan w:val="6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</w:p>
        </w:tc>
      </w:tr>
      <w:tr w:rsidR="000C78E6" w:rsidRPr="005C71F3" w:rsidTr="00B77ACB">
        <w:trPr>
          <w:cantSplit/>
        </w:trPr>
        <w:tc>
          <w:tcPr>
            <w:tcW w:w="10326" w:type="dxa"/>
            <w:gridSpan w:val="6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b/>
                <w:szCs w:val="22"/>
              </w:rPr>
            </w:pPr>
            <w:r w:rsidRPr="005C71F3">
              <w:rPr>
                <w:rFonts w:ascii="Calibri" w:hAnsi="Calibri" w:cs="Arial"/>
                <w:b/>
                <w:sz w:val="22"/>
                <w:szCs w:val="22"/>
              </w:rPr>
              <w:t>ODJELJAK 12. EKOLOŠKE INFORMACIJE</w:t>
            </w:r>
          </w:p>
        </w:tc>
      </w:tr>
      <w:tr w:rsidR="000C78E6" w:rsidRPr="005C71F3" w:rsidTr="00B77ACB">
        <w:trPr>
          <w:cantSplit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>12.1.</w:t>
            </w:r>
          </w:p>
        </w:tc>
        <w:tc>
          <w:tcPr>
            <w:tcW w:w="9560" w:type="dxa"/>
            <w:gridSpan w:val="6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 w:val="22"/>
                <w:szCs w:val="22"/>
              </w:rPr>
              <w:t xml:space="preserve">Toksičnost (PPDB: </w:t>
            </w:r>
            <w:r w:rsidR="00017C3B" w:rsidRPr="005C71F3">
              <w:rPr>
                <w:rFonts w:ascii="Calibri" w:hAnsi="Calibri" w:cs="Arial"/>
                <w:sz w:val="22"/>
                <w:szCs w:val="22"/>
              </w:rPr>
              <w:t>Bromadiolon</w:t>
            </w:r>
            <w:r w:rsidRPr="005C71F3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</w:tr>
      <w:tr w:rsidR="000C78E6" w:rsidRPr="005C71F3" w:rsidTr="00017C3B">
        <w:trPr>
          <w:cantSplit/>
        </w:trPr>
        <w:tc>
          <w:tcPr>
            <w:tcW w:w="1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Cs w:val="22"/>
              </w:rPr>
              <w:t>Akutna otrovnost</w:t>
            </w:r>
          </w:p>
        </w:tc>
        <w:tc>
          <w:tcPr>
            <w:tcW w:w="2155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Cs w:val="22"/>
              </w:rPr>
              <w:t>Doza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Cs w:val="22"/>
              </w:rPr>
              <w:t>Vrijeme izlaganja</w:t>
            </w:r>
          </w:p>
        </w:tc>
        <w:tc>
          <w:tcPr>
            <w:tcW w:w="1844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Cs w:val="22"/>
              </w:rPr>
              <w:t>Organizam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Cs w:val="22"/>
              </w:rPr>
              <w:t>Metoda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Cs w:val="22"/>
              </w:rPr>
              <w:t>Evaluacija</w:t>
            </w:r>
          </w:p>
        </w:tc>
        <w:tc>
          <w:tcPr>
            <w:tcW w:w="1450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Cs w:val="22"/>
              </w:rPr>
            </w:pPr>
            <w:r w:rsidRPr="005C71F3">
              <w:rPr>
                <w:rFonts w:ascii="Calibri" w:hAnsi="Calibri" w:cs="Arial"/>
                <w:szCs w:val="22"/>
              </w:rPr>
              <w:t>Napomena</w:t>
            </w:r>
          </w:p>
        </w:tc>
      </w:tr>
      <w:tr w:rsidR="000C78E6" w:rsidRPr="005C71F3" w:rsidTr="00017C3B">
        <w:trPr>
          <w:cantSplit/>
        </w:trPr>
        <w:tc>
          <w:tcPr>
            <w:tcW w:w="1781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 xml:space="preserve">Ribe  </w:t>
            </w:r>
          </w:p>
        </w:tc>
        <w:tc>
          <w:tcPr>
            <w:tcW w:w="2155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LC</w:t>
            </w:r>
            <w:r w:rsidRPr="005C71F3">
              <w:rPr>
                <w:rFonts w:ascii="Calibri" w:hAnsi="Calibri" w:cs="Arial"/>
                <w:sz w:val="20"/>
                <w:vertAlign w:val="subscript"/>
              </w:rPr>
              <w:t xml:space="preserve">50 </w:t>
            </w:r>
            <w:r w:rsidR="00017C3B" w:rsidRPr="005C71F3">
              <w:rPr>
                <w:rFonts w:ascii="Calibri" w:hAnsi="Calibri" w:cs="Arial"/>
                <w:sz w:val="20"/>
              </w:rPr>
              <w:t>&gt; 8.0</w:t>
            </w:r>
            <w:r w:rsidRPr="005C71F3">
              <w:rPr>
                <w:rFonts w:ascii="Calibri" w:hAnsi="Calibri" w:cs="Arial"/>
                <w:sz w:val="20"/>
              </w:rPr>
              <w:t xml:space="preserve">  mg/l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96  sati</w:t>
            </w:r>
          </w:p>
        </w:tc>
        <w:tc>
          <w:tcPr>
            <w:tcW w:w="1844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/>
                <w:i/>
                <w:iCs/>
                <w:sz w:val="20"/>
              </w:rPr>
              <w:t>Oncorhynchus mykiss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96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45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</w:tr>
      <w:tr w:rsidR="000C78E6" w:rsidRPr="005C71F3" w:rsidTr="00017C3B">
        <w:trPr>
          <w:cantSplit/>
        </w:trPr>
        <w:tc>
          <w:tcPr>
            <w:tcW w:w="1781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 xml:space="preserve">Daphnia  </w:t>
            </w:r>
          </w:p>
        </w:tc>
        <w:tc>
          <w:tcPr>
            <w:tcW w:w="2155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EC</w:t>
            </w:r>
            <w:r w:rsidRPr="005C71F3">
              <w:rPr>
                <w:rFonts w:ascii="Calibri" w:hAnsi="Calibri" w:cs="Arial"/>
                <w:sz w:val="20"/>
                <w:vertAlign w:val="subscript"/>
              </w:rPr>
              <w:t xml:space="preserve">50 </w:t>
            </w:r>
            <w:r w:rsidRPr="005C71F3">
              <w:rPr>
                <w:rFonts w:ascii="Calibri" w:hAnsi="Calibri" w:cs="Arial"/>
                <w:sz w:val="20"/>
              </w:rPr>
              <w:t xml:space="preserve">= </w:t>
            </w:r>
            <w:r w:rsidR="00017C3B" w:rsidRPr="005C71F3">
              <w:rPr>
                <w:rFonts w:ascii="Calibri" w:hAnsi="Calibri" w:cs="Arial"/>
                <w:sz w:val="20"/>
              </w:rPr>
              <w:t>2</w:t>
            </w:r>
            <w:r w:rsidRPr="005C71F3">
              <w:rPr>
                <w:rFonts w:ascii="Calibri" w:hAnsi="Calibri" w:cs="Arial"/>
                <w:sz w:val="20"/>
              </w:rPr>
              <w:t xml:space="preserve"> mg/l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48  sati</w:t>
            </w:r>
          </w:p>
        </w:tc>
        <w:tc>
          <w:tcPr>
            <w:tcW w:w="1844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i/>
                <w:iCs/>
                <w:sz w:val="20"/>
              </w:rPr>
              <w:t>Daphnia magna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96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45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</w:tr>
      <w:tr w:rsidR="000C78E6" w:rsidRPr="005C71F3" w:rsidTr="00017C3B">
        <w:trPr>
          <w:cantSplit/>
        </w:trPr>
        <w:tc>
          <w:tcPr>
            <w:tcW w:w="1781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Vodene biljke</w:t>
            </w:r>
          </w:p>
        </w:tc>
        <w:tc>
          <w:tcPr>
            <w:tcW w:w="2155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EbC</w:t>
            </w:r>
            <w:r w:rsidRPr="005C71F3">
              <w:rPr>
                <w:rFonts w:ascii="Calibri" w:hAnsi="Calibri" w:cs="Arial"/>
                <w:sz w:val="20"/>
                <w:vertAlign w:val="subscript"/>
              </w:rPr>
              <w:t>50</w:t>
            </w:r>
            <w:r w:rsidRPr="005C71F3">
              <w:rPr>
                <w:rFonts w:ascii="Calibri" w:hAnsi="Calibri" w:cs="Arial"/>
                <w:sz w:val="20"/>
              </w:rPr>
              <w:t>=0,01</w:t>
            </w:r>
            <w:r w:rsidR="00017C3B" w:rsidRPr="005C71F3">
              <w:rPr>
                <w:rFonts w:ascii="Calibri" w:hAnsi="Calibri" w:cs="Arial"/>
                <w:sz w:val="20"/>
              </w:rPr>
              <w:t>7</w:t>
            </w:r>
            <w:r w:rsidRPr="005C71F3">
              <w:rPr>
                <w:rFonts w:ascii="Calibri" w:hAnsi="Calibri" w:cs="Arial"/>
                <w:sz w:val="20"/>
              </w:rPr>
              <w:t xml:space="preserve">  mg/L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72 sata</w:t>
            </w:r>
          </w:p>
        </w:tc>
        <w:tc>
          <w:tcPr>
            <w:tcW w:w="1844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17C3B" w:rsidP="00A60BB6">
            <w:pPr>
              <w:jc w:val="center"/>
              <w:rPr>
                <w:rFonts w:ascii="Calibri" w:hAnsi="Calibri" w:cs="Arial"/>
                <w:iCs/>
                <w:sz w:val="20"/>
              </w:rPr>
            </w:pPr>
            <w:r w:rsidRPr="005C71F3">
              <w:rPr>
                <w:rFonts w:ascii="Calibri" w:hAnsi="Calibri"/>
                <w:i/>
                <w:iCs/>
                <w:sz w:val="20"/>
              </w:rPr>
              <w:t>Scenedemus subspicatus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96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45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="Calibri" w:hAnsi="Calibri" w:cs="Arial"/>
                <w:sz w:val="20"/>
              </w:rPr>
            </w:pPr>
            <w:r w:rsidRPr="005C71F3">
              <w:rPr>
                <w:rFonts w:ascii="Calibri" w:hAnsi="Calibri" w:cs="Arial"/>
                <w:sz w:val="20"/>
              </w:rPr>
              <w:t>-</w:t>
            </w:r>
          </w:p>
        </w:tc>
      </w:tr>
    </w:tbl>
    <w:p w:rsidR="000C78E6" w:rsidRPr="005C71F3" w:rsidRDefault="000C78E6" w:rsidP="00A60BB6">
      <w:pPr>
        <w:rPr>
          <w:rFonts w:ascii="Calibri" w:hAnsi="Calibri"/>
          <w:sz w:val="22"/>
          <w:szCs w:val="22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4"/>
        <w:gridCol w:w="418"/>
        <w:gridCol w:w="263"/>
        <w:gridCol w:w="157"/>
        <w:gridCol w:w="145"/>
        <w:gridCol w:w="142"/>
        <w:gridCol w:w="23"/>
        <w:gridCol w:w="130"/>
        <w:gridCol w:w="122"/>
        <w:gridCol w:w="129"/>
        <w:gridCol w:w="305"/>
        <w:gridCol w:w="579"/>
        <w:gridCol w:w="112"/>
        <w:gridCol w:w="151"/>
        <w:gridCol w:w="8"/>
        <w:gridCol w:w="120"/>
        <w:gridCol w:w="164"/>
        <w:gridCol w:w="116"/>
        <w:gridCol w:w="8"/>
        <w:gridCol w:w="302"/>
        <w:gridCol w:w="265"/>
        <w:gridCol w:w="17"/>
        <w:gridCol w:w="410"/>
        <w:gridCol w:w="157"/>
        <w:gridCol w:w="156"/>
        <w:gridCol w:w="495"/>
        <w:gridCol w:w="201"/>
        <w:gridCol w:w="566"/>
        <w:gridCol w:w="149"/>
        <w:gridCol w:w="419"/>
        <w:gridCol w:w="542"/>
        <w:gridCol w:w="232"/>
        <w:gridCol w:w="100"/>
        <w:gridCol w:w="259"/>
        <w:gridCol w:w="142"/>
        <w:gridCol w:w="26"/>
        <w:gridCol w:w="1814"/>
        <w:gridCol w:w="8"/>
        <w:gridCol w:w="17"/>
      </w:tblGrid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12.2.</w:t>
            </w:r>
          </w:p>
        </w:tc>
        <w:tc>
          <w:tcPr>
            <w:tcW w:w="9536" w:type="dxa"/>
            <w:gridSpan w:val="3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Postojanost i razgradivost</w:t>
            </w:r>
            <w:r w:rsidR="00743BCA" w:rsidRPr="005C71F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43BCA" w:rsidRPr="005C71F3">
              <w:rPr>
                <w:rFonts w:ascii="Calibri" w:hAnsi="Calibri" w:cs="Arial"/>
                <w:sz w:val="22"/>
                <w:szCs w:val="22"/>
              </w:rPr>
              <w:t>(PPDB: Bromadiolon)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Abiotička razgradnja 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56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Vrijeme polurazgradnje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Morska voda</w:t>
            </w:r>
          </w:p>
        </w:tc>
        <w:tc>
          <w:tcPr>
            <w:tcW w:w="2556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0C78E6" w:rsidRPr="005C71F3" w:rsidRDefault="000C78E6" w:rsidP="00A60BB6">
            <w:pPr>
              <w:pStyle w:val="ListParagraph"/>
              <w:ind w:left="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 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795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Slatka voda  </w:t>
            </w:r>
          </w:p>
        </w:tc>
        <w:tc>
          <w:tcPr>
            <w:tcW w:w="2556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743BCA" w:rsidRPr="005C71F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dan</w:t>
            </w:r>
            <w:r w:rsidR="00743BCA" w:rsidRPr="005C71F3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(hidroliza)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49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Umjereno perzistentan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795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Zrak</w:t>
            </w:r>
          </w:p>
        </w:tc>
        <w:tc>
          <w:tcPr>
            <w:tcW w:w="2556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49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795" w:type="dxa"/>
            <w:gridSpan w:val="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Tlo (aerobno)</w:t>
            </w:r>
          </w:p>
        </w:tc>
        <w:tc>
          <w:tcPr>
            <w:tcW w:w="2556" w:type="dxa"/>
            <w:gridSpan w:val="1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43BCA" w:rsidRPr="005C71F3">
              <w:rPr>
                <w:rFonts w:asciiTheme="minorHAnsi" w:hAnsiTheme="minorHAnsi" w:cs="Arial"/>
                <w:sz w:val="22"/>
                <w:szCs w:val="22"/>
              </w:rPr>
              <w:t>,6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dana (na otvorenom)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49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E6" w:rsidRPr="005C71F3" w:rsidRDefault="00743BCA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Slabo</w:t>
            </w:r>
            <w:r w:rsidR="000C78E6" w:rsidRPr="005C71F3">
              <w:rPr>
                <w:rFonts w:asciiTheme="minorHAnsi" w:hAnsiTheme="minorHAnsi" w:cs="Arial"/>
                <w:sz w:val="22"/>
                <w:szCs w:val="22"/>
              </w:rPr>
              <w:t xml:space="preserve"> perzistentan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Biorazgradnja: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% razgradnje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Vrijeme (dani)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12.3.</w:t>
            </w: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Bioakumulacijski potencijal</w:t>
            </w:r>
            <w:r w:rsidR="00743BCA" w:rsidRPr="005C71F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43BCA" w:rsidRPr="005C71F3">
              <w:rPr>
                <w:rFonts w:ascii="Calibri" w:hAnsi="Calibri" w:cs="Arial"/>
                <w:sz w:val="22"/>
                <w:szCs w:val="22"/>
              </w:rPr>
              <w:t xml:space="preserve">(PPDB: Bromadiolon)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Koeficijent raspodjele oktanol/voda (log Pow)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Koncentracija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°C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743BCA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4,07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Faktor biokoncentracije (BCF) 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2101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743BCA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867</w:t>
            </w:r>
          </w:p>
        </w:tc>
        <w:tc>
          <w:tcPr>
            <w:tcW w:w="2101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i/>
                <w:szCs w:val="22"/>
              </w:rPr>
            </w:pPr>
            <w:r w:rsidRPr="005C71F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Kronična ekotoksičnost</w:t>
            </w:r>
          </w:p>
        </w:tc>
      </w:tr>
      <w:tr w:rsidR="000C78E6" w:rsidRPr="005C71F3" w:rsidTr="00525807">
        <w:trPr>
          <w:gridAfter w:val="1"/>
          <w:wAfter w:w="17" w:type="dxa"/>
        </w:trPr>
        <w:tc>
          <w:tcPr>
            <w:tcW w:w="2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525807">
        <w:trPr>
          <w:gridAfter w:val="1"/>
          <w:wAfter w:w="17" w:type="dxa"/>
        </w:trPr>
        <w:tc>
          <w:tcPr>
            <w:tcW w:w="2486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Kronična toksičnost na ribama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Pr="005C71F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C78E6" w:rsidRPr="005C71F3" w:rsidTr="00525807">
        <w:trPr>
          <w:gridAfter w:val="1"/>
          <w:wAfter w:w="17" w:type="dxa"/>
        </w:trPr>
        <w:tc>
          <w:tcPr>
            <w:tcW w:w="2486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Kronična toksičnost na rakovima (Daphnia)</w:t>
            </w:r>
          </w:p>
        </w:tc>
        <w:tc>
          <w:tcPr>
            <w:tcW w:w="996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5C71F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12.4.</w:t>
            </w: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Pokretljivost u tlu 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Poznata ili pretpostavljena raspodjela u okolišu: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Slabo pokretljiv u tlu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Površinska napetost: 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152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Koncentracija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2" w:type="dxa"/>
            <w:gridSpan w:val="7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gridSpan w:val="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gridSpan w:val="11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72" w:type="dxa"/>
            <w:gridSpan w:val="6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81" w:type="dxa"/>
            <w:gridSpan w:val="7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Adsorpcija/desorpcija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Transport</w:t>
            </w:r>
          </w:p>
        </w:tc>
        <w:tc>
          <w:tcPr>
            <w:tcW w:w="226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A/D koeficijent</w:t>
            </w:r>
          </w:p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Henryjeva konst.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log Pow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Hlapljivost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Tlo-voda</w:t>
            </w:r>
          </w:p>
        </w:tc>
        <w:tc>
          <w:tcPr>
            <w:tcW w:w="226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/>
                <w:sz w:val="22"/>
                <w:szCs w:val="22"/>
              </w:rPr>
              <w:t xml:space="preserve">Nema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>podataka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        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375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Voda-zrak</w:t>
            </w:r>
          </w:p>
        </w:tc>
        <w:tc>
          <w:tcPr>
            <w:tcW w:w="226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140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2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        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375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Tlo-zrak</w:t>
            </w:r>
          </w:p>
        </w:tc>
        <w:tc>
          <w:tcPr>
            <w:tcW w:w="226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1402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24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            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12.5.</w:t>
            </w: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Rezultati procjene PBT i vPvB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12.6.</w:t>
            </w: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Ostali štetni učinci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36" w:type="dxa"/>
            <w:gridSpan w:val="3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13. ZBRINJAVANJE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13.1.</w:t>
            </w: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Metode za postupanje s otpadom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13.1.1.</w:t>
            </w: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Odlaganje proizvoda/ambalaže: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E47332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1CD" w:rsidRPr="005C71F3">
              <w:rPr>
                <w:rFonts w:asciiTheme="minorHAnsi" w:hAnsiTheme="minorHAnsi" w:cs="Arial"/>
                <w:sz w:val="22"/>
                <w:szCs w:val="22"/>
              </w:rPr>
              <w:t xml:space="preserve">O zbrinjavanju proizvoda se brine pravna osoba  ovlaštena za sakupljanje opasnog otpada. Praznu ambalažu odložiti kao </w:t>
            </w:r>
            <w:r w:rsidR="007361CD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361CD" w:rsidRPr="005C71F3">
              <w:rPr>
                <w:rFonts w:asciiTheme="minorHAnsi" w:hAnsiTheme="minorHAnsi" w:cs="Arial"/>
                <w:sz w:val="22"/>
                <w:szCs w:val="22"/>
              </w:rPr>
              <w:t>opasni otpad.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13.1.2.</w:t>
            </w: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Ključni broj otpada: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CB403B" w:rsidP="004370B0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Arial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13.1.3.</w:t>
            </w: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Načini obrade otpada: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Termička obrada ili odlaganje</w:t>
            </w:r>
            <w:r w:rsidR="004370B0" w:rsidRPr="005C71F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13.1.4.</w:t>
            </w: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Mogućnost izlijevanja</w:t>
            </w:r>
            <w:r w:rsidR="00743BCA" w:rsidRPr="005C71F3">
              <w:rPr>
                <w:rFonts w:asciiTheme="minorHAnsi" w:hAnsiTheme="minorHAnsi" w:cs="Arial"/>
                <w:sz w:val="22"/>
                <w:szCs w:val="22"/>
              </w:rPr>
              <w:t>/odlaganja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u kanalizaciju: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Ne smije se </w:t>
            </w:r>
            <w:r w:rsidR="00743BCA" w:rsidRPr="005C71F3">
              <w:rPr>
                <w:rFonts w:asciiTheme="minorHAnsi" w:hAnsiTheme="minorHAnsi" w:cs="Arial"/>
                <w:sz w:val="22"/>
                <w:szCs w:val="22"/>
              </w:rPr>
              <w:t>odlagati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u kanalizaciju</w:t>
            </w:r>
            <w:r w:rsidR="004370B0" w:rsidRPr="005C71F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13.1.5.</w:t>
            </w: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Ostale preporuke za odlaganje: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52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8E6" w:rsidRPr="005C71F3" w:rsidRDefault="004370B0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525807">
        <w:trPr>
          <w:gridAfter w:val="1"/>
          <w:wAfter w:w="17" w:type="dxa"/>
          <w:cantSplit/>
        </w:trPr>
        <w:tc>
          <w:tcPr>
            <w:tcW w:w="10309" w:type="dxa"/>
            <w:gridSpan w:val="39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14. INFORMACIJE O PRIJEVOZU</w:t>
            </w:r>
          </w:p>
        </w:tc>
      </w:tr>
      <w:tr w:rsidR="000C78E6" w:rsidRPr="005C71F3" w:rsidTr="00525807">
        <w:tc>
          <w:tcPr>
            <w:tcW w:w="773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53" w:type="dxa"/>
            <w:gridSpan w:val="39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Kopneni prijevoz cestama (ADR, RID, IMDG ICAO-TI/IATA-DGR)    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UN broj: 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E47332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Ispravno otpremno ime UN: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E47332" w:rsidP="00A60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  <w:r w:rsidR="000C78E6" w:rsidRPr="005C71F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E47332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Skupina pakiranja: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E47332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Opasnost za okoliš: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E47332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Morski zagađivač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E47332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E47332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5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Prijevoz unutarnjim vodenim putovima (ADN)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UN broj: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Ispravno otpremno ime UN: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Skupina pakiranja: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Opasnost za okoliš: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c>
          <w:tcPr>
            <w:tcW w:w="3761" w:type="dxa"/>
            <w:gridSpan w:val="1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65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2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Dodatne informacije:</w:t>
            </w:r>
          </w:p>
        </w:tc>
        <w:tc>
          <w:tcPr>
            <w:tcW w:w="7944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gridAfter w:val="2"/>
          <w:wAfter w:w="25" w:type="dxa"/>
          <w:cantSplit/>
        </w:trPr>
        <w:tc>
          <w:tcPr>
            <w:tcW w:w="1030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gridAfter w:val="2"/>
          <w:wAfter w:w="25" w:type="dxa"/>
          <w:cantSplit/>
        </w:trPr>
        <w:tc>
          <w:tcPr>
            <w:tcW w:w="10301" w:type="dxa"/>
            <w:gridSpan w:val="38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ODJELJAK 15. INFORMACIJE O PROPISIMA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15.1.</w:t>
            </w:r>
          </w:p>
        </w:tc>
        <w:tc>
          <w:tcPr>
            <w:tcW w:w="9528" w:type="dxa"/>
            <w:gridSpan w:val="37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Propisi u području sigurnosti, zdravlja i okoliša/posebni propisi za tvar ili smjesu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28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EU uredbe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28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Autorizacija i/ili ograničenja u uporabi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9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Autorizacije:</w:t>
            </w:r>
          </w:p>
        </w:tc>
        <w:tc>
          <w:tcPr>
            <w:tcW w:w="6931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CB403B" w:rsidP="00A60BB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9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Ograničenja:</w:t>
            </w:r>
          </w:p>
        </w:tc>
        <w:tc>
          <w:tcPr>
            <w:tcW w:w="6931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CB403B" w:rsidP="00A60BB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9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Ostale EU uredbe:</w:t>
            </w:r>
          </w:p>
        </w:tc>
        <w:tc>
          <w:tcPr>
            <w:tcW w:w="6931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Council Directive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 xml:space="preserve">67/548/EEC, 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Directive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1999/45/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EC, Regulation (EC) No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1907/2006,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Regulation (EC) No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>1272/2008</w:t>
            </w:r>
            <w:r w:rsidRPr="005C71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28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0C78E6" w:rsidRPr="005C71F3" w:rsidTr="00CB403B">
        <w:trPr>
          <w:gridAfter w:val="2"/>
          <w:wAfter w:w="25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6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Nacionalna regulativa:</w:t>
            </w:r>
          </w:p>
        </w:tc>
        <w:tc>
          <w:tcPr>
            <w:tcW w:w="8066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Zakon o kemikalijama,  Pravilnik o razvrstavanju, označavanju, obilježavanju i pakiranju opasnih kemikalija,  Pravilniku o ispunjavanja Sigurnosno-tehničkog lista,  Pravilnik o graničnim vrijednostima izloženosti opasnim tvarima pri radu i o biološkim graničnim vrijednostima, Zakon o otpadu, Pravilnik o vrstama otpada, Pravilnik o postupanju s ambalažnim otpadom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15.2.</w:t>
            </w:r>
          </w:p>
        </w:tc>
        <w:tc>
          <w:tcPr>
            <w:tcW w:w="9528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8E6" w:rsidRPr="005C71F3" w:rsidRDefault="000C78E6" w:rsidP="00A60BB6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Ocjenjivanje kemijske sigurnosti</w:t>
            </w:r>
          </w:p>
        </w:tc>
      </w:tr>
      <w:tr w:rsidR="000C78E6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528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0C78E6" w:rsidRPr="005C71F3" w:rsidTr="00B77ACB">
        <w:trPr>
          <w:gridAfter w:val="2"/>
          <w:wAfter w:w="25" w:type="dxa"/>
          <w:cantSplit/>
        </w:trPr>
        <w:tc>
          <w:tcPr>
            <w:tcW w:w="1030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0C78E6" w:rsidRPr="005C71F3" w:rsidTr="00B77ACB">
        <w:trPr>
          <w:gridAfter w:val="2"/>
          <w:wAfter w:w="25" w:type="dxa"/>
          <w:cantSplit/>
        </w:trPr>
        <w:tc>
          <w:tcPr>
            <w:tcW w:w="1030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ODJELJAK 16. OSTALE INFORMACIJE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16.1.</w:t>
            </w:r>
          </w:p>
        </w:tc>
        <w:tc>
          <w:tcPr>
            <w:tcW w:w="201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Navođenje promjena: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16.2.</w:t>
            </w:r>
          </w:p>
        </w:tc>
        <w:tc>
          <w:tcPr>
            <w:tcW w:w="201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Skraćenice: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3B" w:rsidRPr="00261D22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>Ak. tox 1:</w:t>
            </w: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 xml:space="preserve">                             </w:t>
            </w:r>
            <w:r w:rsidRPr="00261D22">
              <w:rPr>
                <w:rFonts w:asciiTheme="minorHAnsi" w:eastAsia="TTE2451D40t00" w:hAnsiTheme="minorHAnsi" w:cs="TTE2451D40t00"/>
                <w:sz w:val="20"/>
                <w:lang w:eastAsia="en-US"/>
              </w:rPr>
              <w:t>Akutna toksičnost 1. kategorije (u dodiru s kožom))</w:t>
            </w:r>
          </w:p>
          <w:p w:rsidR="00CB403B" w:rsidRPr="00261D22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>A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k. toks. 2:                         </w:t>
            </w: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</w:t>
            </w:r>
            <w:r w:rsidRPr="00261D22">
              <w:rPr>
                <w:rFonts w:asciiTheme="minorHAnsi" w:eastAsia="TTE2451D40t00" w:hAnsiTheme="minorHAnsi" w:cs="TTE2451D40t00"/>
                <w:sz w:val="20"/>
                <w:lang w:eastAsia="en-US"/>
              </w:rPr>
              <w:t>Akutna toksičnost 2. kategorije (gutanjem)</w:t>
            </w:r>
          </w:p>
          <w:p w:rsidR="00CB403B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Ak. toks. 3:                    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</w:t>
            </w: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</w:t>
            </w:r>
            <w:r w:rsidRPr="00261D22">
              <w:rPr>
                <w:rFonts w:asciiTheme="minorHAnsi" w:eastAsia="TTE2451D40t00" w:hAnsiTheme="minorHAnsi" w:cs="TTE2451D40t00"/>
                <w:sz w:val="20"/>
                <w:lang w:eastAsia="en-US"/>
              </w:rPr>
              <w:t>Akutna toksičnost 3. kategorije (gutanjem)</w:t>
            </w:r>
          </w:p>
          <w:p w:rsidR="00CB403B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>Ak. toks. 4:                          Akutna toksičnost 4. kategorije (gutanjem)</w:t>
            </w:r>
          </w:p>
          <w:p w:rsidR="00CB403B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>Nadraž. oka 2:                    Nadražujuće za oko 2. kategorije</w:t>
            </w:r>
          </w:p>
          <w:p w:rsidR="00CB403B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>Nadraž. koža 2:                   Nadražujuće za kožu</w:t>
            </w:r>
          </w:p>
          <w:p w:rsidR="00CB403B" w:rsidRPr="003F6E9B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>TCOJ 3</w:t>
            </w:r>
            <w:r w:rsidRPr="003F6E9B">
              <w:rPr>
                <w:rFonts w:asciiTheme="minorHAnsi" w:eastAsia="TTE2451D40t00" w:hAnsiTheme="minorHAnsi" w:cs="TTE2451D40t00"/>
                <w:sz w:val="20"/>
                <w:lang w:eastAsia="en-US"/>
              </w:rPr>
              <w:t>:</w:t>
            </w: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 xml:space="preserve">                               </w:t>
            </w:r>
            <w:r w:rsidRPr="003F6E9B">
              <w:rPr>
                <w:rFonts w:asciiTheme="minorHAnsi" w:eastAsia="TTE2451D40t00" w:hAnsiTheme="minorHAnsi" w:cs="TTE2451D40t00"/>
                <w:sz w:val="20"/>
                <w:lang w:eastAsia="en-US"/>
              </w:rPr>
              <w:t xml:space="preserve">  Specifična toksičnost za ciljane organe – jednokratn</w:t>
            </w: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 xml:space="preserve">o </w:t>
            </w:r>
            <w:r w:rsidRPr="003F6E9B">
              <w:rPr>
                <w:rFonts w:asciiTheme="minorHAnsi" w:eastAsia="TTE2451D40t00" w:hAnsiTheme="minorHAnsi" w:cs="TTE2451D40t00"/>
                <w:sz w:val="20"/>
                <w:lang w:eastAsia="en-US"/>
              </w:rPr>
              <w:t>izlaganje</w:t>
            </w:r>
          </w:p>
          <w:p w:rsidR="00CB403B" w:rsidRPr="00261D22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>TCOP 1:</w:t>
            </w:r>
            <w:r w:rsidRPr="00261D22">
              <w:rPr>
                <w:rFonts w:asciiTheme="minorHAnsi" w:eastAsia="TTE2451D40t00" w:hAnsiTheme="minorHAnsi" w:cs="TTE2451D40t00"/>
                <w:sz w:val="20"/>
                <w:lang w:eastAsia="en-US"/>
              </w:rPr>
              <w:t xml:space="preserve">                            </w:t>
            </w: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 xml:space="preserve">    </w:t>
            </w:r>
            <w:r w:rsidRPr="00261D22">
              <w:rPr>
                <w:rFonts w:asciiTheme="minorHAnsi" w:eastAsia="TTE2451D40t00" w:hAnsiTheme="minorHAnsi" w:cs="TTE2451D40t00"/>
                <w:sz w:val="20"/>
                <w:lang w:eastAsia="en-US"/>
              </w:rPr>
              <w:t>Specifična toksičnost za ciljane organe – ponavljano izlaganje</w:t>
            </w:r>
          </w:p>
          <w:p w:rsidR="00CB403B" w:rsidRPr="00261D22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Ak. toks. vod. okol. 1     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</w:t>
            </w:r>
            <w:r w:rsidRPr="00261D22">
              <w:rPr>
                <w:rFonts w:asciiTheme="minorHAnsi" w:eastAsia="TTE2451D40t00" w:hAnsiTheme="minorHAnsi" w:cs="TTE2451D40t00"/>
                <w:sz w:val="20"/>
                <w:lang w:eastAsia="en-US"/>
              </w:rPr>
              <w:t>Opasno za vodeni okoliš</w:t>
            </w: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>, akutna opasnost 1. kategorija</w:t>
            </w: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</w:t>
            </w:r>
          </w:p>
          <w:p w:rsidR="00CB403B" w:rsidRPr="00261D22" w:rsidRDefault="00CB403B" w:rsidP="005F2548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0"/>
                <w:lang w:eastAsia="en-US"/>
              </w:rPr>
            </w:pPr>
            <w:r w:rsidRPr="00261D22"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Kron. toks. vod. okol. 1 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</w:t>
            </w:r>
            <w:r w:rsidRPr="00261D22">
              <w:rPr>
                <w:rFonts w:asciiTheme="minorHAnsi" w:eastAsia="TTE2451D40t00" w:hAnsiTheme="minorHAnsi" w:cs="TTE2451D40t00"/>
                <w:sz w:val="20"/>
                <w:lang w:eastAsia="en-US"/>
              </w:rPr>
              <w:t>Opasno za vodeni okoliš</w:t>
            </w:r>
            <w:r>
              <w:rPr>
                <w:rFonts w:asciiTheme="minorHAnsi" w:eastAsia="TTE2451D40t00" w:hAnsiTheme="minorHAnsi" w:cs="TTE2451D40t00"/>
                <w:sz w:val="20"/>
                <w:lang w:eastAsia="en-US"/>
              </w:rPr>
              <w:t>, kronična opasnost 1. kategorija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16.3.</w:t>
            </w:r>
          </w:p>
        </w:tc>
        <w:tc>
          <w:tcPr>
            <w:tcW w:w="201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autoSpaceDE w:val="0"/>
              <w:autoSpaceDN w:val="0"/>
              <w:adjustRightInd w:val="0"/>
              <w:rPr>
                <w:rFonts w:asciiTheme="minorHAnsi" w:eastAsia="TTE1C5A728t00" w:hAnsiTheme="minorHAnsi" w:cs="TTE1C5A728t00"/>
                <w:szCs w:val="22"/>
                <w:lang w:eastAsia="en-US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Pravilnik o razvrstavanju, označavanju, obilježavanju i pakiranju opasnih kemikalija sa Prilozima;  MSDS sirovina; PPDB.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16.4.</w:t>
            </w:r>
          </w:p>
        </w:tc>
        <w:tc>
          <w:tcPr>
            <w:tcW w:w="9528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Razvrstavanje i korištenje procedura razvrstavanja za smjese prema CLP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2791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Razvrstavanje prema CLP</w:t>
            </w:r>
          </w:p>
        </w:tc>
        <w:tc>
          <w:tcPr>
            <w:tcW w:w="7510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2791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510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CB403B" w:rsidRPr="005C71F3" w:rsidTr="00525807">
        <w:trPr>
          <w:gridAfter w:val="2"/>
          <w:wAfter w:w="25" w:type="dxa"/>
          <w:cantSplit/>
          <w:trHeight w:val="4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16.5.</w:t>
            </w:r>
          </w:p>
        </w:tc>
        <w:tc>
          <w:tcPr>
            <w:tcW w:w="9528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Odgovarajuće R i H oznake (broj i puni tekst)</w:t>
            </w:r>
          </w:p>
        </w:tc>
      </w:tr>
      <w:tr w:rsidR="00CB403B" w:rsidRPr="005C71F3" w:rsidTr="00525807">
        <w:trPr>
          <w:gridAfter w:val="2"/>
          <w:wAfter w:w="25" w:type="dxa"/>
          <w:cantSplit/>
          <w:trHeight w:val="20"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  <w:highlight w:val="yellow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R:</w:t>
            </w:r>
          </w:p>
        </w:tc>
        <w:tc>
          <w:tcPr>
            <w:tcW w:w="8926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CB403B" w:rsidRDefault="00CB403B" w:rsidP="005F254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 22                             Štetno ako se proguta</w:t>
            </w:r>
          </w:p>
          <w:p w:rsidR="00CB403B" w:rsidRPr="0025788B" w:rsidRDefault="00CB403B" w:rsidP="005F2548">
            <w:pPr>
              <w:rPr>
                <w:rFonts w:ascii="Calibri" w:hAnsi="Calibri" w:cs="Arial"/>
                <w:sz w:val="20"/>
              </w:rPr>
            </w:pPr>
            <w:r w:rsidRPr="0025788B">
              <w:rPr>
                <w:rFonts w:ascii="Calibri" w:hAnsi="Calibri" w:cs="Arial"/>
                <w:sz w:val="20"/>
              </w:rPr>
              <w:t xml:space="preserve">R 23                     </w:t>
            </w:r>
            <w:r w:rsidR="00A66566">
              <w:rPr>
                <w:rFonts w:ascii="Calibri" w:hAnsi="Calibri" w:cs="Arial"/>
                <w:sz w:val="20"/>
              </w:rPr>
              <w:t xml:space="preserve">  </w:t>
            </w:r>
            <w:r w:rsidRPr="0025788B">
              <w:rPr>
                <w:rFonts w:ascii="Calibri" w:hAnsi="Calibri" w:cs="Arial"/>
                <w:sz w:val="20"/>
              </w:rPr>
              <w:t xml:space="preserve">  Otrovno ako se udiše</w:t>
            </w:r>
          </w:p>
          <w:p w:rsidR="00CB403B" w:rsidRDefault="00CB403B" w:rsidP="005F2548">
            <w:pPr>
              <w:jc w:val="left"/>
              <w:rPr>
                <w:rFonts w:ascii="Calibri" w:hAnsi="Calibri" w:cs="Arial"/>
                <w:sz w:val="20"/>
              </w:rPr>
            </w:pPr>
            <w:r w:rsidRPr="0025788B">
              <w:rPr>
                <w:rFonts w:ascii="Calibri" w:hAnsi="Calibri" w:cs="Arial"/>
                <w:sz w:val="20"/>
              </w:rPr>
              <w:t xml:space="preserve">R 27/28                  </w:t>
            </w:r>
            <w:r>
              <w:rPr>
                <w:rFonts w:ascii="Calibri" w:hAnsi="Calibri" w:cs="Arial"/>
                <w:sz w:val="20"/>
              </w:rPr>
              <w:t xml:space="preserve">   </w:t>
            </w:r>
            <w:r w:rsidRPr="0025788B">
              <w:rPr>
                <w:rFonts w:ascii="Calibri" w:hAnsi="Calibri" w:cs="Arial"/>
                <w:sz w:val="20"/>
              </w:rPr>
              <w:t xml:space="preserve"> Vrlo otrovno u dodiru s kožom i ako  se proguta</w:t>
            </w:r>
          </w:p>
          <w:p w:rsidR="00CB403B" w:rsidRPr="0025788B" w:rsidRDefault="00CB403B" w:rsidP="005F254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 36/37/38                Nadražuji oči, dišni sustav i kožu</w:t>
            </w:r>
          </w:p>
          <w:p w:rsidR="00CB403B" w:rsidRPr="0025788B" w:rsidRDefault="00CB403B" w:rsidP="005F2548">
            <w:pPr>
              <w:rPr>
                <w:rFonts w:ascii="Calibri" w:hAnsi="Calibri" w:cs="Arial"/>
                <w:sz w:val="20"/>
              </w:rPr>
            </w:pPr>
            <w:r w:rsidRPr="0025788B">
              <w:rPr>
                <w:rFonts w:ascii="Calibri" w:hAnsi="Calibri" w:cs="Arial"/>
                <w:sz w:val="20"/>
              </w:rPr>
              <w:t xml:space="preserve">R 48/24/25          </w:t>
            </w:r>
            <w:r w:rsidR="00A66566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25788B">
              <w:rPr>
                <w:rFonts w:ascii="Calibri" w:hAnsi="Calibri" w:cs="Arial"/>
                <w:sz w:val="20"/>
              </w:rPr>
              <w:t xml:space="preserve"> Otrovno: opasnost od teških oštećenja zdravlja pri duljem izlaganju putem</w:t>
            </w:r>
          </w:p>
          <w:p w:rsidR="00CB403B" w:rsidRPr="0025788B" w:rsidRDefault="00CB403B" w:rsidP="005F2548">
            <w:pPr>
              <w:rPr>
                <w:rFonts w:ascii="Calibri" w:hAnsi="Calibri" w:cs="Arial"/>
                <w:sz w:val="20"/>
                <w:lang w:val="pt-BR"/>
              </w:rPr>
            </w:pPr>
            <w:r w:rsidRPr="0025788B">
              <w:rPr>
                <w:rFonts w:ascii="Calibri" w:hAnsi="Calibri" w:cs="Arial"/>
                <w:sz w:val="20"/>
              </w:rPr>
              <w:t xml:space="preserve">                           </w:t>
            </w:r>
            <w:r w:rsidR="00A66566">
              <w:rPr>
                <w:rFonts w:ascii="Calibri" w:hAnsi="Calibri" w:cs="Arial"/>
                <w:sz w:val="20"/>
              </w:rPr>
              <w:t xml:space="preserve"> </w:t>
            </w:r>
            <w:r w:rsidRPr="0025788B">
              <w:rPr>
                <w:rFonts w:ascii="Calibri" w:hAnsi="Calibri" w:cs="Arial"/>
                <w:sz w:val="20"/>
              </w:rPr>
              <w:t xml:space="preserve"> </w:t>
            </w:r>
            <w:r w:rsidR="00A66566">
              <w:rPr>
                <w:rFonts w:ascii="Calibri" w:hAnsi="Calibri" w:cs="Arial"/>
                <w:sz w:val="20"/>
              </w:rPr>
              <w:t xml:space="preserve"> </w:t>
            </w:r>
            <w:r w:rsidRPr="0025788B">
              <w:rPr>
                <w:rFonts w:ascii="Calibri" w:hAnsi="Calibri" w:cs="Arial"/>
                <w:sz w:val="20"/>
              </w:rPr>
              <w:t xml:space="preserve">  kože i gutanjem</w:t>
            </w:r>
            <w:r w:rsidRPr="0025788B">
              <w:rPr>
                <w:rFonts w:ascii="Calibri" w:hAnsi="Calibri" w:cs="Arial"/>
                <w:sz w:val="20"/>
                <w:lang w:val="pt-BR"/>
              </w:rPr>
              <w:t xml:space="preserve"> </w:t>
            </w:r>
          </w:p>
          <w:p w:rsidR="00CB403B" w:rsidRPr="005F2548" w:rsidRDefault="00CB403B" w:rsidP="005F2548">
            <w:pPr>
              <w:rPr>
                <w:rFonts w:ascii="Calibri" w:hAnsi="Calibri" w:cs="Arial"/>
                <w:sz w:val="20"/>
                <w:lang w:val="pt-BR"/>
              </w:rPr>
            </w:pPr>
            <w:r>
              <w:rPr>
                <w:rFonts w:ascii="Calibri" w:hAnsi="Calibri" w:cs="Arial"/>
                <w:sz w:val="20"/>
                <w:lang w:val="pt-BR"/>
              </w:rPr>
              <w:t xml:space="preserve">R 50/53               </w:t>
            </w:r>
            <w:r w:rsidR="00A66566">
              <w:rPr>
                <w:rFonts w:ascii="Calibri" w:hAnsi="Calibri" w:cs="Arial"/>
                <w:sz w:val="20"/>
                <w:lang w:val="pt-BR"/>
              </w:rPr>
              <w:t xml:space="preserve">  </w:t>
            </w:r>
            <w:r>
              <w:rPr>
                <w:rFonts w:ascii="Calibri" w:hAnsi="Calibri" w:cs="Arial"/>
                <w:sz w:val="20"/>
                <w:lang w:val="pt-BR"/>
              </w:rPr>
              <w:t xml:space="preserve">  </w:t>
            </w:r>
            <w:r w:rsidRPr="0025788B">
              <w:rPr>
                <w:rFonts w:ascii="Calibri" w:hAnsi="Calibri" w:cs="Arial"/>
                <w:sz w:val="20"/>
                <w:lang w:val="pt-BR"/>
              </w:rPr>
              <w:t>Vrlo otrovno za organizme koji žive u vodi, može dugotrajno štetno djelovati u</w:t>
            </w:r>
            <w:r w:rsidR="005F2548" w:rsidRPr="0025788B">
              <w:rPr>
                <w:rFonts w:ascii="Calibri" w:hAnsi="Calibri" w:cs="Arial"/>
                <w:sz w:val="20"/>
                <w:lang w:val="pt-BR"/>
              </w:rPr>
              <w:t xml:space="preserve"> vodi</w:t>
            </w:r>
            <w:r w:rsidRPr="0025788B">
              <w:rPr>
                <w:rFonts w:ascii="Calibri" w:hAnsi="Calibri" w:cs="Arial"/>
                <w:sz w:val="20"/>
                <w:lang w:val="pt-BR"/>
              </w:rPr>
              <w:t xml:space="preserve">                           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H:</w:t>
            </w:r>
          </w:p>
        </w:tc>
        <w:tc>
          <w:tcPr>
            <w:tcW w:w="8926" w:type="dxa"/>
            <w:gridSpan w:val="3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3B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>H300</w:t>
            </w:r>
            <w:r w:rsidRPr="005C71F3">
              <w:rPr>
                <w:rFonts w:asciiTheme="minorHAnsi" w:hAnsiTheme="minorHAnsi" w:cs="Arial"/>
                <w:sz w:val="20"/>
              </w:rPr>
              <w:t xml:space="preserve">                </w:t>
            </w: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>Smrtonosno ako se proguta.</w:t>
            </w:r>
          </w:p>
          <w:p w:rsidR="00CB403B" w:rsidRPr="005C71F3" w:rsidRDefault="00CB403B" w:rsidP="005F254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>H302                Štetno ako se proguta</w:t>
            </w:r>
          </w:p>
          <w:p w:rsidR="00CB403B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>H310                Smrtonosno u dodiru s kožom</w:t>
            </w:r>
          </w:p>
          <w:p w:rsidR="00CB403B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>H315                Nadražuje kožu</w:t>
            </w:r>
          </w:p>
          <w:p w:rsidR="00CB403B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>H319                Uzrokuje jako nadraživanje oka</w:t>
            </w:r>
          </w:p>
          <w:p w:rsidR="00CB403B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>H331                Otrovno ako se udiše</w:t>
            </w:r>
          </w:p>
          <w:p w:rsidR="00CB403B" w:rsidRPr="005C71F3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>H335                Može nadražiti dišni sustav</w:t>
            </w:r>
          </w:p>
          <w:p w:rsidR="00CB403B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5C71F3">
              <w:rPr>
                <w:rFonts w:asciiTheme="minorHAnsi" w:eastAsia="TTE1C5A728t00" w:hAnsiTheme="minorHAnsi" w:cs="TTE1C5A728t00"/>
                <w:sz w:val="20"/>
                <w:lang w:eastAsia="en-US"/>
              </w:rPr>
              <w:t>H372                Uzrokuje oštećenje organa (antikoagulant)</w:t>
            </w:r>
          </w:p>
          <w:p w:rsidR="00CB403B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H400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            Vrlo otrovno za vodeni okoliš</w:t>
            </w:r>
          </w:p>
          <w:p w:rsidR="00CB403B" w:rsidRPr="005C71F3" w:rsidRDefault="00CB403B" w:rsidP="005F2548">
            <w:pPr>
              <w:rPr>
                <w:rFonts w:asciiTheme="minorHAnsi" w:eastAsia="TTE1C5A728t00" w:hAnsiTheme="minorHAnsi" w:cs="TTE1C5A728t00"/>
                <w:sz w:val="20"/>
                <w:lang w:eastAsia="en-US"/>
              </w:rPr>
            </w:pPr>
            <w:r w:rsidRPr="00A825BE">
              <w:rPr>
                <w:rFonts w:asciiTheme="minorHAnsi" w:eastAsia="TTE1C5A728t00" w:hAnsiTheme="minorHAnsi" w:cs="TTE1C5A728t00"/>
                <w:sz w:val="20"/>
                <w:lang w:eastAsia="en-US"/>
              </w:rPr>
              <w:t>H410</w:t>
            </w:r>
            <w:r>
              <w:rPr>
                <w:rFonts w:asciiTheme="minorHAnsi" w:eastAsia="TTE1C5A728t00" w:hAnsiTheme="minorHAnsi" w:cs="TTE1C5A728t00"/>
                <w:sz w:val="20"/>
                <w:lang w:eastAsia="en-US"/>
              </w:rPr>
              <w:t xml:space="preserve">                Vrlo otrovno za vodeni okoliš s dugotrajnim učincima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16.6.</w:t>
            </w:r>
          </w:p>
        </w:tc>
        <w:tc>
          <w:tcPr>
            <w:tcW w:w="259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jc w:val="left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Savjeti za uvježbavanje:</w:t>
            </w:r>
          </w:p>
        </w:tc>
        <w:tc>
          <w:tcPr>
            <w:tcW w:w="6931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CB403B" w:rsidRPr="005C71F3" w:rsidTr="00525807">
        <w:trPr>
          <w:gridAfter w:val="2"/>
          <w:wAfter w:w="25" w:type="dxa"/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16.7.</w:t>
            </w:r>
          </w:p>
        </w:tc>
        <w:tc>
          <w:tcPr>
            <w:tcW w:w="259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Daljnje obavijesti:</w:t>
            </w:r>
          </w:p>
        </w:tc>
        <w:tc>
          <w:tcPr>
            <w:tcW w:w="6931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03B" w:rsidRPr="005C71F3" w:rsidRDefault="00CB403B" w:rsidP="005F254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0C78E6" w:rsidRPr="005C71F3" w:rsidRDefault="000C78E6" w:rsidP="000C78E6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C78E6" w:rsidRPr="005C71F3" w:rsidTr="00B77ACB">
        <w:trPr>
          <w:cantSplit/>
        </w:trPr>
        <w:tc>
          <w:tcPr>
            <w:tcW w:w="10314" w:type="dxa"/>
            <w:shd w:val="clear" w:color="auto" w:fill="C0C0C0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b/>
                <w:caps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PRILOG:</w:t>
            </w:r>
          </w:p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b/>
                <w:caps/>
                <w:szCs w:val="22"/>
              </w:rPr>
            </w:pPr>
            <w:r w:rsidRPr="005C71F3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Scenariji izloženosti sukladno Izvješću o kemijskoj sigurnosti</w:t>
            </w:r>
          </w:p>
        </w:tc>
      </w:tr>
      <w:tr w:rsidR="000C78E6" w:rsidRPr="005C71F3" w:rsidTr="00B77ACB">
        <w:trPr>
          <w:cantSplit/>
        </w:trPr>
        <w:tc>
          <w:tcPr>
            <w:tcW w:w="10314" w:type="dxa"/>
          </w:tcPr>
          <w:p w:rsidR="000C78E6" w:rsidRPr="005C71F3" w:rsidRDefault="000C78E6" w:rsidP="00B77ACB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5C71F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CC41D3" w:rsidRPr="00525807" w:rsidRDefault="00CC41D3">
      <w:pPr>
        <w:rPr>
          <w:rFonts w:asciiTheme="minorHAnsi" w:hAnsiTheme="minorHAnsi"/>
          <w:sz w:val="22"/>
          <w:szCs w:val="22"/>
        </w:rPr>
      </w:pPr>
    </w:p>
    <w:sectPr w:rsidR="00CC41D3" w:rsidRPr="00525807" w:rsidSect="00B77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C8" w:rsidRDefault="002648C8" w:rsidP="00B77ACB">
      <w:r>
        <w:separator/>
      </w:r>
    </w:p>
  </w:endnote>
  <w:endnote w:type="continuationSeparator" w:id="0">
    <w:p w:rsidR="002648C8" w:rsidRDefault="002648C8" w:rsidP="00B7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PKE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VFYOK+MinionPro-Bold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KIBHI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C5A7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451D4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67" w:rsidRDefault="00521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9" w:rsidRDefault="00A55F29" w:rsidP="00B77ACB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A55F29" w:rsidRDefault="00521167" w:rsidP="00B77ACB">
    <w:pPr>
      <w:pStyle w:val="Footer"/>
      <w:tabs>
        <w:tab w:val="clear" w:pos="4536"/>
        <w:tab w:val="clear" w:pos="9072"/>
        <w:tab w:val="right" w:pos="9498"/>
      </w:tabs>
    </w:pPr>
    <w:r>
      <w:t>HZTA klasa: 050-03-01/12-3721</w:t>
    </w:r>
    <w:r w:rsidR="00A55F29">
      <w:t xml:space="preserve"> </w:t>
    </w:r>
    <w:r w:rsidR="00A55F29">
      <w:rPr>
        <w:color w:val="FF0000"/>
      </w:rPr>
      <w:t xml:space="preserve"> </w:t>
    </w:r>
    <w:r w:rsidR="00A55F29">
      <w:tab/>
      <w:t xml:space="preserve">  </w:t>
    </w:r>
    <w:r>
      <w:t>12.07.2013</w:t>
    </w:r>
    <w:bookmarkStart w:id="4" w:name="_GoBack"/>
    <w:bookmarkEnd w:id="4"/>
    <w:r w:rsidR="00A55F29">
      <w:t>.</w:t>
    </w:r>
    <w:r w:rsidR="00A55F29">
      <w:rPr>
        <w:color w:val="FF0000"/>
      </w:rPr>
      <w:t xml:space="preserve"> </w:t>
    </w:r>
    <w:r w:rsidR="00A55F29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67" w:rsidRDefault="0052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C8" w:rsidRDefault="002648C8" w:rsidP="00B77ACB">
      <w:r>
        <w:separator/>
      </w:r>
    </w:p>
  </w:footnote>
  <w:footnote w:type="continuationSeparator" w:id="0">
    <w:p w:rsidR="002648C8" w:rsidRDefault="002648C8" w:rsidP="00B7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9" w:rsidRDefault="00A55F29" w:rsidP="00B77A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5F29" w:rsidRDefault="00A55F29" w:rsidP="00B77A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9" w:rsidRPr="00F41C4B" w:rsidRDefault="00A55F29" w:rsidP="00B77ACB">
    <w:pPr>
      <w:pStyle w:val="Title"/>
      <w:ind w:right="-1"/>
      <w:jc w:val="left"/>
      <w:rPr>
        <w:rFonts w:ascii="Calibri" w:hAnsi="Calibri" w:cs="Arial"/>
        <w:szCs w:val="24"/>
      </w:rPr>
    </w:pPr>
    <w:r w:rsidRPr="009B4993">
      <w:rPr>
        <w:rFonts w:cs="Arial"/>
        <w:noProof/>
        <w:sz w:val="22"/>
        <w:szCs w:val="22"/>
      </w:rPr>
      <w:drawing>
        <wp:inline distT="0" distB="0" distL="0" distR="0">
          <wp:extent cx="1381125" cy="247650"/>
          <wp:effectExtent l="19050" t="0" r="9525" b="0"/>
          <wp:docPr id="9" name="Picture 1" descr="cid:image001.gif@01CAD9CD.8B9D37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AD9CD.8B9D37E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22"/>
        <w:szCs w:val="22"/>
      </w:rPr>
      <w:t xml:space="preserve">              </w:t>
    </w:r>
    <w:r w:rsidRPr="00F41C4B">
      <w:rPr>
        <w:rFonts w:ascii="Calibri" w:hAnsi="Calibri" w:cs="Arial"/>
        <w:szCs w:val="24"/>
      </w:rPr>
      <w:t>SIGURNOSNO-TEHNIČKI LIST</w:t>
    </w:r>
  </w:p>
  <w:p w:rsidR="00A55F29" w:rsidRPr="00F41C4B" w:rsidRDefault="00A55F29" w:rsidP="00B77ACB">
    <w:pPr>
      <w:pStyle w:val="Title"/>
      <w:ind w:right="-1"/>
      <w:rPr>
        <w:rFonts w:ascii="Calibri" w:hAnsi="Calibri" w:cs="Arial"/>
        <w:szCs w:val="24"/>
      </w:rPr>
    </w:pPr>
    <w:r w:rsidRPr="00F41C4B">
      <w:rPr>
        <w:rFonts w:ascii="Calibri" w:hAnsi="Calibri" w:cs="Arial"/>
        <w:szCs w:val="24"/>
      </w:rPr>
      <w:t>Prema Uredbi (EZ-a) br. 1907/2006</w:t>
    </w:r>
  </w:p>
  <w:p w:rsidR="00A55F29" w:rsidRPr="00F41C4B" w:rsidRDefault="00A55F29" w:rsidP="00B77ACB">
    <w:pPr>
      <w:pStyle w:val="Header"/>
      <w:tabs>
        <w:tab w:val="clear" w:pos="4536"/>
        <w:tab w:val="clear" w:pos="9072"/>
      </w:tabs>
      <w:jc w:val="right"/>
      <w:rPr>
        <w:rFonts w:ascii="Calibri" w:hAnsi="Calibri" w:cs="Arial"/>
        <w:szCs w:val="24"/>
      </w:rPr>
    </w:pPr>
    <w:r w:rsidRPr="00F41C4B">
      <w:rPr>
        <w:rFonts w:ascii="Calibri" w:hAnsi="Calibri" w:cs="Arial"/>
        <w:szCs w:val="24"/>
      </w:rPr>
      <w:t xml:space="preserve">Stranica </w:t>
    </w:r>
    <w:r w:rsidRPr="00F41C4B">
      <w:rPr>
        <w:rStyle w:val="PageNumber"/>
        <w:rFonts w:ascii="Calibri" w:hAnsi="Calibri" w:cs="Arial"/>
        <w:szCs w:val="24"/>
      </w:rPr>
      <w:fldChar w:fldCharType="begin"/>
    </w:r>
    <w:r w:rsidRPr="00F41C4B">
      <w:rPr>
        <w:rStyle w:val="PageNumber"/>
        <w:rFonts w:ascii="Calibri" w:hAnsi="Calibri" w:cs="Arial"/>
        <w:szCs w:val="24"/>
      </w:rPr>
      <w:instrText xml:space="preserve">PAGE  </w:instrText>
    </w:r>
    <w:r w:rsidRPr="00F41C4B">
      <w:rPr>
        <w:rStyle w:val="PageNumber"/>
        <w:rFonts w:ascii="Calibri" w:hAnsi="Calibri" w:cs="Arial"/>
        <w:szCs w:val="24"/>
      </w:rPr>
      <w:fldChar w:fldCharType="separate"/>
    </w:r>
    <w:r w:rsidR="00521167">
      <w:rPr>
        <w:rStyle w:val="PageNumber"/>
        <w:rFonts w:ascii="Calibri" w:hAnsi="Calibri" w:cs="Arial"/>
        <w:noProof/>
        <w:szCs w:val="24"/>
      </w:rPr>
      <w:t>1</w:t>
    </w:r>
    <w:r w:rsidRPr="00F41C4B">
      <w:rPr>
        <w:rStyle w:val="PageNumber"/>
        <w:rFonts w:ascii="Calibri" w:hAnsi="Calibri" w:cs="Arial"/>
        <w:szCs w:val="24"/>
      </w:rPr>
      <w:fldChar w:fldCharType="end"/>
    </w:r>
    <w:r w:rsidRPr="00F41C4B">
      <w:rPr>
        <w:rStyle w:val="PageNumber"/>
        <w:rFonts w:ascii="Calibri" w:hAnsi="Calibri" w:cs="Arial"/>
        <w:szCs w:val="24"/>
      </w:rPr>
      <w:t xml:space="preserve"> </w:t>
    </w:r>
    <w:r w:rsidRPr="00F41C4B">
      <w:rPr>
        <w:rFonts w:ascii="Calibri" w:hAnsi="Calibri" w:cs="Arial"/>
        <w:szCs w:val="24"/>
      </w:rPr>
      <w:t xml:space="preserve">od </w:t>
    </w:r>
    <w:r w:rsidRPr="00F41C4B">
      <w:rPr>
        <w:rFonts w:ascii="Calibri" w:hAnsi="Calibri" w:cs="Arial"/>
        <w:szCs w:val="24"/>
      </w:rPr>
      <w:fldChar w:fldCharType="begin"/>
    </w:r>
    <w:r w:rsidRPr="00F41C4B">
      <w:rPr>
        <w:rFonts w:ascii="Calibri" w:hAnsi="Calibri" w:cs="Arial"/>
        <w:szCs w:val="24"/>
      </w:rPr>
      <w:instrText xml:space="preserve"> NUMPAGES </w:instrText>
    </w:r>
    <w:r w:rsidRPr="00F41C4B">
      <w:rPr>
        <w:rFonts w:ascii="Calibri" w:hAnsi="Calibri" w:cs="Arial"/>
        <w:szCs w:val="24"/>
      </w:rPr>
      <w:fldChar w:fldCharType="separate"/>
    </w:r>
    <w:r w:rsidR="00521167">
      <w:rPr>
        <w:rFonts w:ascii="Calibri" w:hAnsi="Calibri" w:cs="Arial"/>
        <w:noProof/>
        <w:szCs w:val="24"/>
      </w:rPr>
      <w:t>11</w:t>
    </w:r>
    <w:r w:rsidRPr="00F41C4B">
      <w:rPr>
        <w:rFonts w:ascii="Calibri" w:hAnsi="Calibri" w:cs="Arial"/>
        <w:szCs w:val="24"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268"/>
      <w:gridCol w:w="1701"/>
      <w:gridCol w:w="1701"/>
      <w:gridCol w:w="1560"/>
      <w:gridCol w:w="1275"/>
    </w:tblGrid>
    <w:tr w:rsidR="00A55F29" w:rsidRPr="00F41C4B" w:rsidTr="00B77ACB">
      <w:tc>
        <w:tcPr>
          <w:tcW w:w="1809" w:type="dxa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jc w:val="center"/>
            <w:rPr>
              <w:rFonts w:asciiTheme="minorHAnsi" w:hAnsiTheme="minorHAnsi" w:cs="Arial"/>
              <w:szCs w:val="24"/>
            </w:rPr>
          </w:pPr>
          <w:r>
            <w:rPr>
              <w:rFonts w:asciiTheme="minorHAnsi" w:hAnsiTheme="minorHAnsi" w:cs="Arial"/>
              <w:szCs w:val="24"/>
            </w:rPr>
            <w:t>BRODILON MAMAC</w:t>
          </w:r>
        </w:p>
      </w:tc>
    </w:tr>
    <w:tr w:rsidR="00A55F29" w:rsidRPr="00F41C4B" w:rsidTr="00B77ACB">
      <w:tc>
        <w:tcPr>
          <w:tcW w:w="1809" w:type="dxa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Šifra proizvoda:</w:t>
          </w:r>
        </w:p>
      </w:tc>
      <w:tc>
        <w:tcPr>
          <w:tcW w:w="2268" w:type="dxa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-</w:t>
          </w:r>
        </w:p>
      </w:tc>
      <w:tc>
        <w:tcPr>
          <w:tcW w:w="1701" w:type="dxa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Datum izdanja:</w:t>
          </w:r>
        </w:p>
      </w:tc>
      <w:tc>
        <w:tcPr>
          <w:tcW w:w="1701" w:type="dxa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>
            <w:rPr>
              <w:rFonts w:asciiTheme="minorHAnsi" w:hAnsiTheme="minorHAnsi" w:cs="Arial"/>
              <w:szCs w:val="24"/>
            </w:rPr>
            <w:t>02.04.2013.</w:t>
          </w:r>
        </w:p>
      </w:tc>
      <w:tc>
        <w:tcPr>
          <w:tcW w:w="1560" w:type="dxa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Izdanje broj:</w:t>
          </w:r>
        </w:p>
      </w:tc>
      <w:tc>
        <w:tcPr>
          <w:tcW w:w="1275" w:type="dxa"/>
          <w:shd w:val="clear" w:color="auto" w:fill="auto"/>
          <w:vAlign w:val="center"/>
        </w:tcPr>
        <w:p w:rsidR="00A55F29" w:rsidRPr="00F41C4B" w:rsidRDefault="00A55F29" w:rsidP="00B77ACB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>
            <w:rPr>
              <w:rFonts w:asciiTheme="minorHAnsi" w:hAnsiTheme="minorHAnsi" w:cs="Arial"/>
              <w:szCs w:val="24"/>
            </w:rPr>
            <w:t>6</w:t>
          </w:r>
        </w:p>
      </w:tc>
    </w:tr>
  </w:tbl>
  <w:p w:rsidR="00A55F29" w:rsidRPr="00D72D0F" w:rsidRDefault="00A55F29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67" w:rsidRDefault="00521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901342"/>
    <w:multiLevelType w:val="hybridMultilevel"/>
    <w:tmpl w:val="9620F130"/>
    <w:lvl w:ilvl="0" w:tplc="2286C0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8E6"/>
    <w:rsid w:val="0001103E"/>
    <w:rsid w:val="00015B55"/>
    <w:rsid w:val="00017C3B"/>
    <w:rsid w:val="0006663B"/>
    <w:rsid w:val="000778C3"/>
    <w:rsid w:val="000C78E6"/>
    <w:rsid w:val="000E5ABE"/>
    <w:rsid w:val="00140F72"/>
    <w:rsid w:val="00177250"/>
    <w:rsid w:val="00213785"/>
    <w:rsid w:val="00252C25"/>
    <w:rsid w:val="00260764"/>
    <w:rsid w:val="002648C8"/>
    <w:rsid w:val="00270827"/>
    <w:rsid w:val="00284A20"/>
    <w:rsid w:val="00291B34"/>
    <w:rsid w:val="002967B3"/>
    <w:rsid w:val="002C1C6D"/>
    <w:rsid w:val="00335C1C"/>
    <w:rsid w:val="003728A3"/>
    <w:rsid w:val="003C3BEB"/>
    <w:rsid w:val="003D3A47"/>
    <w:rsid w:val="00416AB0"/>
    <w:rsid w:val="004370B0"/>
    <w:rsid w:val="004964AA"/>
    <w:rsid w:val="004E1236"/>
    <w:rsid w:val="0051335A"/>
    <w:rsid w:val="00521167"/>
    <w:rsid w:val="00525807"/>
    <w:rsid w:val="00544558"/>
    <w:rsid w:val="005701CB"/>
    <w:rsid w:val="005C71F3"/>
    <w:rsid w:val="005E39B0"/>
    <w:rsid w:val="005F2548"/>
    <w:rsid w:val="00673635"/>
    <w:rsid w:val="006B5C16"/>
    <w:rsid w:val="006F4C4E"/>
    <w:rsid w:val="007361CD"/>
    <w:rsid w:val="00743BCA"/>
    <w:rsid w:val="008101C0"/>
    <w:rsid w:val="00831B92"/>
    <w:rsid w:val="008719E1"/>
    <w:rsid w:val="00883E1B"/>
    <w:rsid w:val="008A1F28"/>
    <w:rsid w:val="008A2E86"/>
    <w:rsid w:val="008C59FA"/>
    <w:rsid w:val="0097373F"/>
    <w:rsid w:val="00986E1C"/>
    <w:rsid w:val="009D6A0F"/>
    <w:rsid w:val="00A43F45"/>
    <w:rsid w:val="00A55F29"/>
    <w:rsid w:val="00A60BB6"/>
    <w:rsid w:val="00A66566"/>
    <w:rsid w:val="00A66F6A"/>
    <w:rsid w:val="00A959B1"/>
    <w:rsid w:val="00AF0FC2"/>
    <w:rsid w:val="00B000B9"/>
    <w:rsid w:val="00B03647"/>
    <w:rsid w:val="00B15927"/>
    <w:rsid w:val="00B77ACB"/>
    <w:rsid w:val="00B850E5"/>
    <w:rsid w:val="00B9394F"/>
    <w:rsid w:val="00BA3331"/>
    <w:rsid w:val="00BD5346"/>
    <w:rsid w:val="00BE6885"/>
    <w:rsid w:val="00BE6B50"/>
    <w:rsid w:val="00C02573"/>
    <w:rsid w:val="00C22F5E"/>
    <w:rsid w:val="00C83A45"/>
    <w:rsid w:val="00CB403B"/>
    <w:rsid w:val="00CB665F"/>
    <w:rsid w:val="00CC41D3"/>
    <w:rsid w:val="00CD5C9F"/>
    <w:rsid w:val="00D145FF"/>
    <w:rsid w:val="00D22939"/>
    <w:rsid w:val="00D72FB3"/>
    <w:rsid w:val="00DD773E"/>
    <w:rsid w:val="00E10575"/>
    <w:rsid w:val="00E47332"/>
    <w:rsid w:val="00EE37CD"/>
    <w:rsid w:val="00EF0245"/>
    <w:rsid w:val="00F23D38"/>
    <w:rsid w:val="00F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C78E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C7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8E6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C78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0C78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78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0C78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C78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0C78E6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0C78E6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0C78E6"/>
  </w:style>
  <w:style w:type="character" w:customStyle="1" w:styleId="BalloonTextChar">
    <w:name w:val="Balloon Text Char"/>
    <w:basedOn w:val="DefaultParagraphFont"/>
    <w:link w:val="BalloonText"/>
    <w:semiHidden/>
    <w:rsid w:val="000C78E6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0C78E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C78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0C78E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8E6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E6"/>
    <w:rPr>
      <w:rFonts w:ascii="Times New Roman" w:eastAsia="Times New Roman" w:hAnsi="Times New Roman" w:cs="Times New Roman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E6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0C78E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E6"/>
    <w:rPr>
      <w:rFonts w:ascii="Times New Roman" w:eastAsia="Times New Roman" w:hAnsi="Times New Roman" w:cs="Times New Roman"/>
      <w:b/>
      <w:bCs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E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C78E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-8-bez-uvl">
    <w:name w:val="t-9-8-bez-uvl"/>
    <w:basedOn w:val="Normal"/>
    <w:rsid w:val="000C78E6"/>
    <w:pPr>
      <w:spacing w:before="100" w:beforeAutospacing="1" w:after="100" w:afterAutospacing="1"/>
    </w:pPr>
    <w:rPr>
      <w:szCs w:val="24"/>
    </w:rPr>
  </w:style>
  <w:style w:type="paragraph" w:customStyle="1" w:styleId="Preformatted">
    <w:name w:val="Preformatted"/>
    <w:basedOn w:val="Normal"/>
    <w:rsid w:val="000C78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customStyle="1" w:styleId="Navaden">
    <w:name w:val="Navaden"/>
    <w:basedOn w:val="Default"/>
    <w:next w:val="Default"/>
    <w:rsid w:val="000C78E6"/>
    <w:rPr>
      <w:rFonts w:ascii="MCPKEL+TimesNewRoman" w:eastAsia="SimSun" w:hAnsi="MCPKEL+TimesNewRoman" w:cs="Times New Roman"/>
      <w:color w:val="auto"/>
      <w:lang w:eastAsia="zh-CN"/>
    </w:rPr>
  </w:style>
  <w:style w:type="character" w:customStyle="1" w:styleId="A3">
    <w:name w:val="A3"/>
    <w:rsid w:val="000C78E6"/>
    <w:rPr>
      <w:rFonts w:ascii="CVFYOK+MinionPro-BoldCn" w:hAnsi="CVFYOK+MinionPro-BoldCn" w:cs="CVFYOK+MinionPro-BoldCn"/>
      <w:color w:val="000000"/>
      <w:sz w:val="17"/>
      <w:szCs w:val="17"/>
    </w:rPr>
  </w:style>
  <w:style w:type="character" w:styleId="Hyperlink">
    <w:name w:val="Hyperlink"/>
    <w:basedOn w:val="DefaultParagraphFont"/>
    <w:rsid w:val="000C78E6"/>
    <w:rPr>
      <w:color w:val="0000FF"/>
      <w:u w:val="single"/>
    </w:rPr>
  </w:style>
  <w:style w:type="paragraph" w:customStyle="1" w:styleId="Pa20">
    <w:name w:val="Pa20"/>
    <w:basedOn w:val="Normal"/>
    <w:next w:val="Normal"/>
    <w:rsid w:val="000C78E6"/>
    <w:pPr>
      <w:autoSpaceDE w:val="0"/>
      <w:autoSpaceDN w:val="0"/>
      <w:adjustRightInd w:val="0"/>
      <w:spacing w:line="221" w:lineRule="atLeast"/>
      <w:jc w:val="left"/>
    </w:pPr>
    <w:rPr>
      <w:rFonts w:ascii="DKIBHI+MinionPro-Regular" w:hAnsi="DKIBHI+MinionPro-Regular"/>
      <w:szCs w:val="24"/>
    </w:rPr>
  </w:style>
  <w:style w:type="paragraph" w:customStyle="1" w:styleId="Pa26">
    <w:name w:val="Pa26"/>
    <w:basedOn w:val="Normal"/>
    <w:next w:val="Normal"/>
    <w:rsid w:val="000C78E6"/>
    <w:pPr>
      <w:autoSpaceDE w:val="0"/>
      <w:autoSpaceDN w:val="0"/>
      <w:adjustRightInd w:val="0"/>
      <w:spacing w:line="161" w:lineRule="atLeast"/>
      <w:jc w:val="left"/>
    </w:pPr>
    <w:rPr>
      <w:rFonts w:ascii="DKIBHI+MinionPro-Regular" w:hAnsi="DKIBHI+MinionPro-Regular"/>
      <w:szCs w:val="24"/>
    </w:rPr>
  </w:style>
  <w:style w:type="character" w:customStyle="1" w:styleId="arial11bigspacingnormal1">
    <w:name w:val="arial_11_bigspacing_normal1"/>
    <w:rsid w:val="008101C0"/>
    <w:rPr>
      <w:rFonts w:ascii="Arial" w:hAnsi="Arial" w:cs="Arial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ewgnr">
    <w:name w:val="ewgnr"/>
    <w:basedOn w:val="DefaultParagraphFont"/>
    <w:rsid w:val="008101C0"/>
  </w:style>
  <w:style w:type="character" w:customStyle="1" w:styleId="casnr">
    <w:name w:val="casnr"/>
    <w:basedOn w:val="DefaultParagraphFont"/>
    <w:rsid w:val="0081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dracan</dc:creator>
  <cp:keywords/>
  <dc:description/>
  <cp:lastModifiedBy>Daniela</cp:lastModifiedBy>
  <cp:revision>24</cp:revision>
  <cp:lastPrinted>2013-04-05T07:26:00Z</cp:lastPrinted>
  <dcterms:created xsi:type="dcterms:W3CDTF">2013-04-04T11:43:00Z</dcterms:created>
  <dcterms:modified xsi:type="dcterms:W3CDTF">2013-07-12T06:56:00Z</dcterms:modified>
</cp:coreProperties>
</file>